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5E13" w14:textId="3E01041E" w:rsidR="00363F17" w:rsidRPr="00615F60" w:rsidRDefault="00363F17" w:rsidP="00825B7C">
      <w:pPr>
        <w:spacing w:after="0" w:line="240" w:lineRule="auto"/>
        <w:jc w:val="center"/>
        <w:rPr>
          <w:rFonts w:ascii="Times New Roman" w:hAnsi="Times New Roman" w:cs="Times New Roman"/>
          <w:b/>
          <w:bCs/>
          <w:sz w:val="36"/>
          <w:szCs w:val="36"/>
        </w:rPr>
      </w:pPr>
      <w:r w:rsidRPr="00BB553E">
        <w:rPr>
          <w:rFonts w:ascii="Times New Roman" w:hAnsi="Times New Roman" w:cs="Times New Roman"/>
          <w:b/>
          <w:bCs/>
          <w:sz w:val="36"/>
          <w:szCs w:val="36"/>
        </w:rPr>
        <w:t>Выпуски</w:t>
      </w:r>
      <w:r w:rsidRPr="00615F60">
        <w:rPr>
          <w:rFonts w:ascii="Times New Roman" w:hAnsi="Times New Roman" w:cs="Times New Roman"/>
          <w:b/>
          <w:bCs/>
          <w:sz w:val="36"/>
          <w:szCs w:val="36"/>
        </w:rPr>
        <w:t xml:space="preserve"> 2020-2021 </w:t>
      </w:r>
      <w:r w:rsidRPr="00BB553E">
        <w:rPr>
          <w:rFonts w:ascii="Times New Roman" w:hAnsi="Times New Roman" w:cs="Times New Roman"/>
          <w:b/>
          <w:bCs/>
          <w:sz w:val="36"/>
          <w:szCs w:val="36"/>
        </w:rPr>
        <w:t>гг</w:t>
      </w:r>
      <w:r w:rsidRPr="00615F60">
        <w:rPr>
          <w:rFonts w:ascii="Times New Roman" w:hAnsi="Times New Roman" w:cs="Times New Roman"/>
          <w:b/>
          <w:bCs/>
          <w:sz w:val="36"/>
          <w:szCs w:val="36"/>
        </w:rPr>
        <w:t>.</w:t>
      </w:r>
    </w:p>
    <w:p w14:paraId="7AC41814" w14:textId="77777777" w:rsidR="009D5953" w:rsidRPr="00615F60" w:rsidRDefault="009D5953" w:rsidP="00825B7C">
      <w:pPr>
        <w:spacing w:after="0" w:line="240" w:lineRule="auto"/>
        <w:jc w:val="center"/>
        <w:rPr>
          <w:rFonts w:ascii="Times New Roman" w:hAnsi="Times New Roman" w:cs="Times New Roman"/>
          <w:b/>
          <w:bCs/>
          <w:sz w:val="36"/>
          <w:szCs w:val="36"/>
        </w:rPr>
      </w:pPr>
    </w:p>
    <w:p w14:paraId="2874E28C" w14:textId="77777777" w:rsidR="009D5953" w:rsidRPr="009D5953" w:rsidRDefault="009D5953" w:rsidP="009D5953">
      <w:pPr>
        <w:spacing w:after="0"/>
        <w:jc w:val="center"/>
        <w:rPr>
          <w:rFonts w:ascii="Times New Roman" w:hAnsi="Times New Roman" w:cs="Times New Roman"/>
          <w:b/>
          <w:bCs/>
          <w:sz w:val="36"/>
          <w:szCs w:val="36"/>
        </w:rPr>
      </w:pPr>
      <w:r w:rsidRPr="009D5953">
        <w:rPr>
          <w:rFonts w:ascii="Times New Roman" w:hAnsi="Times New Roman" w:cs="Times New Roman"/>
          <w:b/>
          <w:bCs/>
          <w:sz w:val="36"/>
          <w:szCs w:val="36"/>
        </w:rPr>
        <w:t>НАУЧНО-ПРАКТИЧЕСКИЙ ЖУРНАЛ «КУРОРТНАЯ МЕДИЦИНА»</w:t>
      </w:r>
    </w:p>
    <w:p w14:paraId="5A91E4F1" w14:textId="2723EA48" w:rsidR="00825B7C" w:rsidRPr="009D5953" w:rsidRDefault="009D5953" w:rsidP="009D5953">
      <w:pPr>
        <w:jc w:val="center"/>
        <w:rPr>
          <w:rFonts w:ascii="Times New Roman" w:hAnsi="Times New Roman" w:cs="Times New Roman"/>
          <w:b/>
          <w:bCs/>
          <w:sz w:val="20"/>
          <w:szCs w:val="36"/>
        </w:rPr>
      </w:pPr>
      <w:r w:rsidRPr="009D5953">
        <w:rPr>
          <w:rFonts w:ascii="Times New Roman" w:hAnsi="Times New Roman" w:cs="Times New Roman"/>
          <w:b/>
          <w:bCs/>
          <w:sz w:val="36"/>
          <w:szCs w:val="36"/>
        </w:rPr>
        <w:t>(«RESORT MEDICINE»)</w:t>
      </w:r>
    </w:p>
    <w:tbl>
      <w:tblPr>
        <w:tblStyle w:val="a9"/>
        <w:tblW w:w="16103" w:type="dxa"/>
        <w:tblInd w:w="-714" w:type="dxa"/>
        <w:tblLayout w:type="fixed"/>
        <w:tblLook w:val="04A0" w:firstRow="1" w:lastRow="0" w:firstColumn="1" w:lastColumn="0" w:noHBand="0" w:noVBand="1"/>
      </w:tblPr>
      <w:tblGrid>
        <w:gridCol w:w="425"/>
        <w:gridCol w:w="5330"/>
        <w:gridCol w:w="10348"/>
      </w:tblGrid>
      <w:tr w:rsidR="00825B7C" w:rsidRPr="00BB553E" w14:paraId="17BB4C2F" w14:textId="77777777" w:rsidTr="00421EFC">
        <w:tc>
          <w:tcPr>
            <w:tcW w:w="425" w:type="dxa"/>
            <w:vAlign w:val="center"/>
          </w:tcPr>
          <w:p w14:paraId="0CD01D57" w14:textId="77777777" w:rsidR="00825B7C" w:rsidRPr="00BB553E" w:rsidRDefault="00825B7C" w:rsidP="00825B7C">
            <w:pPr>
              <w:ind w:right="20"/>
              <w:rPr>
                <w:rFonts w:ascii="Times New Roman" w:hAnsi="Times New Roman" w:cs="Times New Roman"/>
                <w:b/>
                <w:bCs/>
                <w:sz w:val="18"/>
                <w:szCs w:val="18"/>
                <w:lang w:val="en-US"/>
              </w:rPr>
            </w:pPr>
            <w:r w:rsidRPr="00BB553E">
              <w:rPr>
                <w:rFonts w:ascii="Times New Roman" w:hAnsi="Times New Roman" w:cs="Times New Roman"/>
                <w:b/>
                <w:bCs/>
                <w:sz w:val="18"/>
                <w:szCs w:val="18"/>
                <w:lang w:val="en-US"/>
              </w:rPr>
              <w:t>№</w:t>
            </w:r>
          </w:p>
        </w:tc>
        <w:tc>
          <w:tcPr>
            <w:tcW w:w="5330" w:type="dxa"/>
            <w:vAlign w:val="center"/>
          </w:tcPr>
          <w:p w14:paraId="2702512C" w14:textId="77777777" w:rsidR="00825B7C" w:rsidRPr="00BB553E" w:rsidRDefault="00825B7C" w:rsidP="00825B7C">
            <w:pPr>
              <w:rPr>
                <w:rFonts w:ascii="Times New Roman" w:hAnsi="Times New Roman" w:cs="Times New Roman"/>
                <w:b/>
                <w:bCs/>
                <w:lang w:val="en-US"/>
              </w:rPr>
            </w:pPr>
            <w:r w:rsidRPr="00BB553E">
              <w:rPr>
                <w:rFonts w:ascii="Times New Roman" w:hAnsi="Times New Roman" w:cs="Times New Roman"/>
                <w:b/>
                <w:bCs/>
              </w:rPr>
              <w:t>ССЫЛКА</w:t>
            </w:r>
          </w:p>
        </w:tc>
        <w:tc>
          <w:tcPr>
            <w:tcW w:w="10348" w:type="dxa"/>
            <w:vAlign w:val="center"/>
          </w:tcPr>
          <w:p w14:paraId="1EF0D22A" w14:textId="77777777" w:rsidR="00825B7C" w:rsidRPr="00BB553E" w:rsidRDefault="00825B7C" w:rsidP="00825B7C">
            <w:pPr>
              <w:rPr>
                <w:rFonts w:ascii="Times New Roman" w:hAnsi="Times New Roman" w:cs="Times New Roman"/>
                <w:b/>
                <w:bCs/>
                <w:lang w:val="en-US"/>
              </w:rPr>
            </w:pPr>
            <w:r w:rsidRPr="00BB553E">
              <w:rPr>
                <w:rFonts w:ascii="Times New Roman" w:hAnsi="Times New Roman" w:cs="Times New Roman"/>
                <w:b/>
                <w:bCs/>
              </w:rPr>
              <w:t>РЕЗЮМЕ</w:t>
            </w:r>
          </w:p>
        </w:tc>
      </w:tr>
      <w:tr w:rsidR="00825B7C" w:rsidRPr="00BB553E" w14:paraId="7D7E7B73" w14:textId="77777777" w:rsidTr="00825B7C">
        <w:tc>
          <w:tcPr>
            <w:tcW w:w="16103" w:type="dxa"/>
            <w:gridSpan w:val="3"/>
            <w:vAlign w:val="center"/>
          </w:tcPr>
          <w:p w14:paraId="07666006" w14:textId="77777777" w:rsidR="00825B7C" w:rsidRPr="00BB553E" w:rsidRDefault="00825B7C" w:rsidP="00825B7C">
            <w:pPr>
              <w:rPr>
                <w:rFonts w:ascii="Times New Roman" w:hAnsi="Times New Roman" w:cs="Times New Roman"/>
                <w:b/>
                <w:bCs/>
                <w:sz w:val="36"/>
                <w:szCs w:val="36"/>
                <w:lang w:val="en-US"/>
              </w:rPr>
            </w:pPr>
            <w:r w:rsidRPr="00BB553E">
              <w:rPr>
                <w:rFonts w:ascii="Times New Roman" w:hAnsi="Times New Roman" w:cs="Times New Roman"/>
                <w:b/>
                <w:bCs/>
                <w:sz w:val="36"/>
                <w:szCs w:val="36"/>
                <w:lang w:val="en-US"/>
              </w:rPr>
              <w:t>2020, №1</w:t>
            </w:r>
          </w:p>
        </w:tc>
      </w:tr>
      <w:tr w:rsidR="00825B7C" w:rsidRPr="00BB553E" w14:paraId="3C2C1D5D" w14:textId="77777777" w:rsidTr="00421EFC">
        <w:tc>
          <w:tcPr>
            <w:tcW w:w="425" w:type="dxa"/>
            <w:vAlign w:val="center"/>
          </w:tcPr>
          <w:p w14:paraId="7852F099" w14:textId="77777777" w:rsidR="00825B7C" w:rsidRPr="00BB553E" w:rsidRDefault="00825B7C" w:rsidP="00825B7C">
            <w:pPr>
              <w:pStyle w:val="aa"/>
              <w:numPr>
                <w:ilvl w:val="0"/>
                <w:numId w:val="1"/>
              </w:numPr>
              <w:ind w:left="0" w:right="20" w:firstLine="0"/>
              <w:rPr>
                <w:rFonts w:ascii="Times New Roman" w:hAnsi="Times New Roman" w:cs="Times New Roman"/>
                <w:b/>
                <w:bCs/>
                <w:lang w:val="en-US"/>
              </w:rPr>
            </w:pPr>
          </w:p>
        </w:tc>
        <w:tc>
          <w:tcPr>
            <w:tcW w:w="5330" w:type="dxa"/>
            <w:vAlign w:val="center"/>
          </w:tcPr>
          <w:p w14:paraId="20E5074F" w14:textId="5C9F4F6C" w:rsidR="00825B7C" w:rsidRPr="00BB553E" w:rsidRDefault="000B46FD" w:rsidP="00104957">
            <w:pPr>
              <w:suppressAutoHyphens/>
              <w:rPr>
                <w:rFonts w:ascii="Times New Roman" w:hAnsi="Times New Roman" w:cs="Times New Roman"/>
              </w:rPr>
            </w:pPr>
            <w:r w:rsidRPr="000B46FD">
              <w:rPr>
                <w:rFonts w:ascii="Times New Roman" w:eastAsia="Calibri" w:hAnsi="Times New Roman"/>
                <w:lang w:eastAsia="ar-SA"/>
              </w:rPr>
              <w:t>Глухов А.Н.</w:t>
            </w:r>
            <w:r>
              <w:t xml:space="preserve"> </w:t>
            </w:r>
            <w:r w:rsidR="005F223E">
              <w:rPr>
                <w:rFonts w:ascii="Times New Roman" w:eastAsia="Calibri" w:hAnsi="Times New Roman"/>
                <w:lang w:eastAsia="ar-SA"/>
              </w:rPr>
              <w:t>П</w:t>
            </w:r>
            <w:r w:rsidR="005F223E" w:rsidRPr="000B46FD">
              <w:rPr>
                <w:rFonts w:ascii="Times New Roman" w:eastAsia="Calibri" w:hAnsi="Times New Roman"/>
                <w:lang w:eastAsia="ar-SA"/>
              </w:rPr>
              <w:t>ятигорский государственный бальнеологический институт в период великой отечественной войны</w:t>
            </w:r>
            <w:r w:rsidR="005F223E">
              <w:rPr>
                <w:rFonts w:ascii="Times New Roman" w:eastAsia="Calibri" w:hAnsi="Times New Roman"/>
                <w:lang w:eastAsia="ar-SA"/>
              </w:rPr>
              <w:t xml:space="preserve"> </w:t>
            </w:r>
            <w:r w:rsidRPr="000B46FD">
              <w:rPr>
                <w:rFonts w:ascii="Times New Roman" w:eastAsia="Calibri" w:hAnsi="Times New Roman"/>
                <w:lang w:eastAsia="ar-SA"/>
              </w:rPr>
              <w:t>(К 100-летию со дня основания Пятигорского НИИ курортологии и к 75-летию со дня Победы в Великой Отечественной Войне)</w:t>
            </w:r>
            <w:r>
              <w:rPr>
                <w:rFonts w:ascii="Times New Roman" w:eastAsia="Calibri" w:hAnsi="Times New Roman"/>
                <w:lang w:eastAsia="ar-SA"/>
              </w:rPr>
              <w:t xml:space="preserve">. Курортная </w:t>
            </w:r>
            <w:r w:rsidR="00ED1050">
              <w:rPr>
                <w:rFonts w:ascii="Times New Roman" w:eastAsia="Calibri" w:hAnsi="Times New Roman"/>
                <w:lang w:eastAsia="ar-SA"/>
              </w:rPr>
              <w:t>медицина.</w:t>
            </w:r>
            <w:r w:rsidR="005D64AB">
              <w:rPr>
                <w:rFonts w:ascii="Times New Roman" w:eastAsia="Calibri" w:hAnsi="Times New Roman"/>
                <w:lang w:eastAsia="ar-SA"/>
              </w:rPr>
              <w:t xml:space="preserve"> </w:t>
            </w:r>
            <w:r w:rsidR="00ED1050">
              <w:rPr>
                <w:rFonts w:ascii="Times New Roman" w:eastAsia="Calibri" w:hAnsi="Times New Roman"/>
                <w:lang w:eastAsia="ar-SA"/>
              </w:rPr>
              <w:t>2020; 1:</w:t>
            </w:r>
            <w:r w:rsidR="005B0CB3">
              <w:rPr>
                <w:rFonts w:ascii="Times New Roman" w:eastAsia="Calibri" w:hAnsi="Times New Roman"/>
                <w:lang w:eastAsia="ar-SA"/>
              </w:rPr>
              <w:t xml:space="preserve"> </w:t>
            </w:r>
            <w:r w:rsidR="00ED1050">
              <w:rPr>
                <w:rFonts w:ascii="Times New Roman" w:eastAsia="Calibri" w:hAnsi="Times New Roman"/>
                <w:lang w:eastAsia="ar-SA"/>
              </w:rPr>
              <w:t>4-17.</w:t>
            </w:r>
          </w:p>
        </w:tc>
        <w:tc>
          <w:tcPr>
            <w:tcW w:w="10348" w:type="dxa"/>
            <w:vAlign w:val="center"/>
          </w:tcPr>
          <w:p w14:paraId="0D562091" w14:textId="6EAD0531" w:rsidR="00825B7C" w:rsidRPr="00ED1050" w:rsidRDefault="000B46FD" w:rsidP="000B46FD">
            <w:pPr>
              <w:suppressAutoHyphens/>
              <w:jc w:val="both"/>
              <w:rPr>
                <w:rFonts w:ascii="Times New Roman" w:hAnsi="Times New Roman" w:cs="Times New Roman"/>
                <w:b/>
                <w:bCs/>
              </w:rPr>
            </w:pPr>
            <w:r w:rsidRPr="00ED1050">
              <w:rPr>
                <w:rFonts w:ascii="Times New Roman" w:eastAsia="Calibri" w:hAnsi="Times New Roman"/>
                <w:lang w:eastAsia="ar-SA"/>
              </w:rPr>
              <w:t xml:space="preserve">Настоящая публикация посвящена деятельности Пятигорского государственного бальнеологического института в годы Великой Отечественной войны 1941-1945 гг. В статье приведены данные о роли института в организации курортных эвакогоспиталей на Кавказских Минеральных Водах, научно-исследовательской работе клиник-эвакогоспиталей в разные периоды военного времени, вкладе клиник, отделов, лабораторий, отдельных ученых института в разработку проблем курортного лечения последствий военных травм, отморожений, болезней военного времени. При подготовке статьи автором были использованы архивные материалы, труды Государственного бальнеологического института 1941, 1945, 1946 и 1947 гг., воспоминания сотрудников института. </w:t>
            </w:r>
          </w:p>
        </w:tc>
      </w:tr>
      <w:tr w:rsidR="00825B7C" w:rsidRPr="00BB553E" w14:paraId="3BE85572" w14:textId="77777777" w:rsidTr="00421EFC">
        <w:tc>
          <w:tcPr>
            <w:tcW w:w="425" w:type="dxa"/>
            <w:vAlign w:val="center"/>
          </w:tcPr>
          <w:p w14:paraId="036F4597" w14:textId="77777777" w:rsidR="00825B7C" w:rsidRPr="00BB553E" w:rsidRDefault="00825B7C" w:rsidP="00825B7C">
            <w:pPr>
              <w:pStyle w:val="aa"/>
              <w:numPr>
                <w:ilvl w:val="0"/>
                <w:numId w:val="1"/>
              </w:numPr>
              <w:ind w:left="0" w:right="20" w:firstLine="0"/>
              <w:rPr>
                <w:rFonts w:ascii="Times New Roman" w:hAnsi="Times New Roman" w:cs="Times New Roman"/>
                <w:b/>
                <w:bCs/>
              </w:rPr>
            </w:pPr>
          </w:p>
        </w:tc>
        <w:tc>
          <w:tcPr>
            <w:tcW w:w="5330" w:type="dxa"/>
            <w:vAlign w:val="center"/>
          </w:tcPr>
          <w:p w14:paraId="698CA631" w14:textId="783EF7F0" w:rsidR="00B43098" w:rsidRPr="00B43098" w:rsidRDefault="00B43098" w:rsidP="00B43098">
            <w:pPr>
              <w:rPr>
                <w:rFonts w:ascii="Times New Roman" w:hAnsi="Times New Roman"/>
                <w:color w:val="FF0000"/>
                <w:lang w:eastAsia="ru-RU"/>
              </w:rPr>
            </w:pPr>
            <w:r w:rsidRPr="00B43098">
              <w:rPr>
                <w:rFonts w:ascii="Times New Roman" w:hAnsi="Times New Roman"/>
                <w:lang w:eastAsia="ru-RU"/>
              </w:rPr>
              <w:t xml:space="preserve">Ляшенко С.И., Данилов С.Р., Потапов Е.Г., </w:t>
            </w:r>
            <w:r w:rsidRPr="00B43098">
              <w:rPr>
                <w:rFonts w:ascii="Times New Roman" w:hAnsi="Times New Roman"/>
                <w:bdr w:val="single" w:sz="4" w:space="0" w:color="auto"/>
              </w:rPr>
              <w:t>Щелкунов А.В.</w:t>
            </w:r>
            <w:r w:rsidRPr="00B43098">
              <w:rPr>
                <w:rFonts w:ascii="Times New Roman" w:hAnsi="Times New Roman"/>
                <w:lang w:eastAsia="ru-RU"/>
              </w:rPr>
              <w:t>, Денисенко З.П.</w:t>
            </w:r>
            <w:r>
              <w:t xml:space="preserve"> </w:t>
            </w:r>
            <w:r>
              <w:rPr>
                <w:rFonts w:ascii="Times New Roman" w:hAnsi="Times New Roman"/>
                <w:lang w:eastAsia="ru-RU"/>
              </w:rPr>
              <w:t>Р</w:t>
            </w:r>
            <w:r w:rsidRPr="00B43098">
              <w:rPr>
                <w:rFonts w:ascii="Times New Roman" w:hAnsi="Times New Roman"/>
                <w:lang w:eastAsia="ru-RU"/>
              </w:rPr>
              <w:t xml:space="preserve">адиоактивные показатели минеральных вод </w:t>
            </w:r>
            <w:r>
              <w:rPr>
                <w:rFonts w:ascii="Times New Roman" w:hAnsi="Times New Roman"/>
                <w:lang w:eastAsia="ru-RU"/>
              </w:rPr>
              <w:t>основных месторождений региона К</w:t>
            </w:r>
            <w:r w:rsidRPr="00B43098">
              <w:rPr>
                <w:rFonts w:ascii="Times New Roman" w:hAnsi="Times New Roman"/>
                <w:lang w:eastAsia="ru-RU"/>
              </w:rPr>
              <w:t xml:space="preserve">авказские </w:t>
            </w:r>
            <w:r>
              <w:rPr>
                <w:rFonts w:ascii="Times New Roman" w:hAnsi="Times New Roman"/>
                <w:lang w:eastAsia="ru-RU"/>
              </w:rPr>
              <w:t>М</w:t>
            </w:r>
            <w:r w:rsidRPr="00B43098">
              <w:rPr>
                <w:rFonts w:ascii="Times New Roman" w:hAnsi="Times New Roman"/>
                <w:lang w:eastAsia="ru-RU"/>
              </w:rPr>
              <w:t xml:space="preserve">инеральные </w:t>
            </w:r>
            <w:r>
              <w:rPr>
                <w:rFonts w:ascii="Times New Roman" w:hAnsi="Times New Roman"/>
                <w:lang w:eastAsia="ru-RU"/>
              </w:rPr>
              <w:t>В</w:t>
            </w:r>
            <w:r w:rsidRPr="00B43098">
              <w:rPr>
                <w:rFonts w:ascii="Times New Roman" w:hAnsi="Times New Roman"/>
                <w:lang w:eastAsia="ru-RU"/>
              </w:rPr>
              <w:t>оды</w:t>
            </w:r>
            <w:r>
              <w:rPr>
                <w:rFonts w:ascii="Times New Roman" w:hAnsi="Times New Roman"/>
                <w:lang w:eastAsia="ru-RU"/>
              </w:rPr>
              <w:t>.</w:t>
            </w:r>
            <w:r>
              <w:rPr>
                <w:rFonts w:ascii="Times New Roman" w:eastAsia="Calibri" w:hAnsi="Times New Roman"/>
                <w:lang w:eastAsia="ar-SA"/>
              </w:rPr>
              <w:t xml:space="preserve"> Курортная медицина.</w:t>
            </w:r>
            <w:r w:rsidR="005D64AB">
              <w:rPr>
                <w:rFonts w:ascii="Times New Roman" w:eastAsia="Calibri" w:hAnsi="Times New Roman"/>
                <w:lang w:eastAsia="ar-SA"/>
              </w:rPr>
              <w:t xml:space="preserve"> </w:t>
            </w:r>
            <w:r>
              <w:rPr>
                <w:rFonts w:ascii="Times New Roman" w:eastAsia="Calibri" w:hAnsi="Times New Roman"/>
                <w:lang w:eastAsia="ar-SA"/>
              </w:rPr>
              <w:t>2020; 1:</w:t>
            </w:r>
            <w:r w:rsidR="005B0CB3">
              <w:rPr>
                <w:rFonts w:ascii="Times New Roman" w:eastAsia="Calibri" w:hAnsi="Times New Roman"/>
                <w:lang w:eastAsia="ar-SA"/>
              </w:rPr>
              <w:t xml:space="preserve"> </w:t>
            </w:r>
            <w:r>
              <w:rPr>
                <w:rFonts w:ascii="Times New Roman" w:eastAsia="Calibri" w:hAnsi="Times New Roman"/>
                <w:lang w:eastAsia="ar-SA"/>
              </w:rPr>
              <w:t>18-26.</w:t>
            </w:r>
          </w:p>
          <w:p w14:paraId="5ECD6C4C" w14:textId="7D16AA35" w:rsidR="00825B7C" w:rsidRPr="00B43098" w:rsidRDefault="00825B7C" w:rsidP="00825B7C">
            <w:pPr>
              <w:rPr>
                <w:rFonts w:ascii="Times New Roman" w:hAnsi="Times New Roman" w:cs="Times New Roman"/>
              </w:rPr>
            </w:pPr>
          </w:p>
        </w:tc>
        <w:tc>
          <w:tcPr>
            <w:tcW w:w="10348" w:type="dxa"/>
            <w:vAlign w:val="center"/>
          </w:tcPr>
          <w:p w14:paraId="09C09387" w14:textId="7060007D" w:rsidR="00825B7C" w:rsidRPr="00B43098" w:rsidRDefault="00B43098" w:rsidP="00E214C5">
            <w:pPr>
              <w:jc w:val="both"/>
              <w:rPr>
                <w:rFonts w:ascii="Times New Roman" w:hAnsi="Times New Roman" w:cs="Times New Roman"/>
                <w:bCs/>
              </w:rPr>
            </w:pPr>
            <w:r w:rsidRPr="00B43098">
              <w:rPr>
                <w:rFonts w:ascii="Times New Roman" w:hAnsi="Times New Roman" w:cs="Times New Roman"/>
                <w:bCs/>
              </w:rPr>
              <w:t>В статье дана подробная характеристика радионуклидного состава основных месторожде</w:t>
            </w:r>
            <w:r w:rsidR="00421EFC">
              <w:rPr>
                <w:rFonts w:ascii="Times New Roman" w:hAnsi="Times New Roman" w:cs="Times New Roman"/>
                <w:bCs/>
              </w:rPr>
              <w:t>ний минеральных вод региона Кав</w:t>
            </w:r>
            <w:r w:rsidRPr="00B43098">
              <w:rPr>
                <w:rFonts w:ascii="Times New Roman" w:hAnsi="Times New Roman" w:cs="Times New Roman"/>
                <w:bCs/>
              </w:rPr>
              <w:t>казские Минеральные Воды (КМВ). Основной вклад в суммарную радиоактивность минеральных вод вносят изотопы радия. Рассмотрены вопросы формирования радиоактивных вод региона. Отмечено, что в скважине № 528 Бештаугорского месторождения радиоактивных вод выявлены наибольшие концентрации радона среди известных в России радоновых вод. Произведены расчеты потребления минеральных вод отдельных месторождений КМВ исходя из допустимой годовой эффективной дозы не более 0,1 мЗв.</w:t>
            </w:r>
          </w:p>
        </w:tc>
      </w:tr>
      <w:tr w:rsidR="00825B7C" w:rsidRPr="00BB553E" w14:paraId="67E9CBE9" w14:textId="77777777" w:rsidTr="00421EFC">
        <w:tc>
          <w:tcPr>
            <w:tcW w:w="425" w:type="dxa"/>
            <w:vAlign w:val="center"/>
          </w:tcPr>
          <w:p w14:paraId="5B22C11E" w14:textId="77777777" w:rsidR="00825B7C" w:rsidRPr="00BB553E" w:rsidRDefault="00825B7C" w:rsidP="00825B7C">
            <w:pPr>
              <w:pStyle w:val="aa"/>
              <w:numPr>
                <w:ilvl w:val="0"/>
                <w:numId w:val="1"/>
              </w:numPr>
              <w:ind w:left="0" w:right="20" w:firstLine="0"/>
              <w:rPr>
                <w:rFonts w:ascii="Times New Roman" w:hAnsi="Times New Roman" w:cs="Times New Roman"/>
                <w:b/>
                <w:bCs/>
              </w:rPr>
            </w:pPr>
          </w:p>
        </w:tc>
        <w:tc>
          <w:tcPr>
            <w:tcW w:w="5330" w:type="dxa"/>
          </w:tcPr>
          <w:p w14:paraId="5F577968" w14:textId="6BB721F9" w:rsidR="00825B7C" w:rsidRPr="00B43098" w:rsidRDefault="00B43098" w:rsidP="00A6378F">
            <w:pPr>
              <w:rPr>
                <w:rFonts w:ascii="Times New Roman" w:hAnsi="Times New Roman" w:cs="Times New Roman"/>
                <w:bCs/>
              </w:rPr>
            </w:pPr>
            <w:r w:rsidRPr="00B43098">
              <w:rPr>
                <w:rFonts w:ascii="Times New Roman" w:hAnsi="Times New Roman" w:cs="Times New Roman"/>
                <w:bCs/>
              </w:rPr>
              <w:t>Поволоцкая Н.П., Слепых В.В., Кортунова З.В., Кириленко А.А, ПросольченкоА.В., Трубина М.А.</w:t>
            </w:r>
            <w:r>
              <w:t xml:space="preserve"> </w:t>
            </w:r>
            <w:r>
              <w:rPr>
                <w:rFonts w:ascii="Times New Roman" w:hAnsi="Times New Roman" w:cs="Times New Roman"/>
                <w:bCs/>
              </w:rPr>
              <w:t>Л</w:t>
            </w:r>
            <w:r w:rsidRPr="00B43098">
              <w:rPr>
                <w:rFonts w:ascii="Times New Roman" w:hAnsi="Times New Roman" w:cs="Times New Roman"/>
                <w:bCs/>
              </w:rPr>
              <w:t>андшафтно-</w:t>
            </w:r>
            <w:r>
              <w:rPr>
                <w:rFonts w:ascii="Times New Roman" w:hAnsi="Times New Roman" w:cs="Times New Roman"/>
                <w:bCs/>
              </w:rPr>
              <w:t>климатический потенциал района Л</w:t>
            </w:r>
            <w:r w:rsidRPr="00B43098">
              <w:rPr>
                <w:rFonts w:ascii="Times New Roman" w:hAnsi="Times New Roman" w:cs="Times New Roman"/>
                <w:bCs/>
              </w:rPr>
              <w:t xml:space="preserve">аштракских источников </w:t>
            </w:r>
            <w:r>
              <w:rPr>
                <w:rFonts w:ascii="Times New Roman" w:hAnsi="Times New Roman" w:cs="Times New Roman"/>
                <w:bCs/>
              </w:rPr>
              <w:t>К</w:t>
            </w:r>
            <w:r w:rsidRPr="00B43098">
              <w:rPr>
                <w:rFonts w:ascii="Times New Roman" w:hAnsi="Times New Roman" w:cs="Times New Roman"/>
                <w:bCs/>
              </w:rPr>
              <w:t>арачаево-</w:t>
            </w:r>
            <w:r>
              <w:rPr>
                <w:rFonts w:ascii="Times New Roman" w:hAnsi="Times New Roman" w:cs="Times New Roman"/>
                <w:bCs/>
              </w:rPr>
              <w:t>Ч</w:t>
            </w:r>
            <w:r w:rsidRPr="00B43098">
              <w:rPr>
                <w:rFonts w:ascii="Times New Roman" w:hAnsi="Times New Roman" w:cs="Times New Roman"/>
                <w:bCs/>
              </w:rPr>
              <w:t>еркесской республики</w:t>
            </w:r>
            <w:r>
              <w:rPr>
                <w:rFonts w:ascii="Times New Roman" w:hAnsi="Times New Roman" w:cs="Times New Roman"/>
                <w:bCs/>
              </w:rPr>
              <w:t xml:space="preserve">. </w:t>
            </w:r>
            <w:r w:rsidR="008331A9">
              <w:rPr>
                <w:rFonts w:ascii="Times New Roman" w:eastAsia="Calibri" w:hAnsi="Times New Roman"/>
                <w:lang w:eastAsia="ar-SA"/>
              </w:rPr>
              <w:t>Курортная медицина.</w:t>
            </w:r>
            <w:r w:rsidR="005D64AB">
              <w:rPr>
                <w:rFonts w:ascii="Times New Roman" w:eastAsia="Calibri" w:hAnsi="Times New Roman"/>
                <w:lang w:eastAsia="ar-SA"/>
              </w:rPr>
              <w:t xml:space="preserve"> </w:t>
            </w:r>
            <w:r w:rsidR="008331A9">
              <w:rPr>
                <w:rFonts w:ascii="Times New Roman" w:eastAsia="Calibri" w:hAnsi="Times New Roman"/>
                <w:lang w:eastAsia="ar-SA"/>
              </w:rPr>
              <w:t>2020</w:t>
            </w:r>
            <w:r>
              <w:rPr>
                <w:rFonts w:ascii="Times New Roman" w:eastAsia="Calibri" w:hAnsi="Times New Roman"/>
                <w:lang w:eastAsia="ar-SA"/>
              </w:rPr>
              <w:t>; 1:</w:t>
            </w:r>
            <w:r w:rsidR="005B0CB3">
              <w:rPr>
                <w:rFonts w:ascii="Times New Roman" w:eastAsia="Calibri" w:hAnsi="Times New Roman"/>
                <w:lang w:eastAsia="ar-SA"/>
              </w:rPr>
              <w:t xml:space="preserve"> </w:t>
            </w:r>
            <w:r>
              <w:rPr>
                <w:rFonts w:ascii="Times New Roman" w:eastAsia="Calibri" w:hAnsi="Times New Roman"/>
                <w:lang w:eastAsia="ar-SA"/>
              </w:rPr>
              <w:t>27-39</w:t>
            </w:r>
            <w:r w:rsidR="005D64AB">
              <w:rPr>
                <w:rFonts w:ascii="Times New Roman" w:eastAsia="Calibri" w:hAnsi="Times New Roman"/>
                <w:lang w:eastAsia="ar-SA"/>
              </w:rPr>
              <w:t>.</w:t>
            </w:r>
          </w:p>
        </w:tc>
        <w:tc>
          <w:tcPr>
            <w:tcW w:w="10348" w:type="dxa"/>
            <w:vAlign w:val="center"/>
          </w:tcPr>
          <w:p w14:paraId="39D97EFF" w14:textId="68FFB1F8" w:rsidR="00825B7C" w:rsidRPr="00BB553E" w:rsidRDefault="00B43098" w:rsidP="00B43098">
            <w:pPr>
              <w:rPr>
                <w:rFonts w:ascii="Times New Roman" w:hAnsi="Times New Roman" w:cs="Times New Roman"/>
                <w:b/>
                <w:bCs/>
              </w:rPr>
            </w:pPr>
            <w:r w:rsidRPr="00B43098">
              <w:rPr>
                <w:rFonts w:ascii="Times New Roman" w:hAnsi="Times New Roman" w:cs="Times New Roman"/>
                <w:bCs/>
              </w:rPr>
              <w:t>Цель исследования</w:t>
            </w:r>
            <w:r>
              <w:rPr>
                <w:rFonts w:ascii="Times New Roman" w:hAnsi="Times New Roman" w:cs="Times New Roman"/>
                <w:bCs/>
              </w:rPr>
              <w:t xml:space="preserve"> — это</w:t>
            </w:r>
            <w:r w:rsidRPr="00B43098">
              <w:rPr>
                <w:rFonts w:ascii="Times New Roman" w:hAnsi="Times New Roman" w:cs="Times New Roman"/>
                <w:bCs/>
              </w:rPr>
              <w:t xml:space="preserve"> современная оценка ландшафтно-климатического потенциала района Лаштракских источников Карачаево-Черкесской Республики для выработки рекомендаций по их рациональному использованию в курортной практике.</w:t>
            </w:r>
            <w:r>
              <w:rPr>
                <w:rFonts w:ascii="Times New Roman" w:hAnsi="Times New Roman" w:cs="Times New Roman"/>
                <w:bCs/>
              </w:rPr>
              <w:t xml:space="preserve"> </w:t>
            </w:r>
            <w:r w:rsidRPr="00B43098">
              <w:rPr>
                <w:rFonts w:ascii="Times New Roman" w:hAnsi="Times New Roman" w:cs="Times New Roman"/>
                <w:bCs/>
              </w:rPr>
              <w:t>В работе использованы материалы исследования множества биоклиматических элементов, условий горной гипоксии, фиторесурсов древесно-кустарниковой и травянистой растительности, особенностей орографии и природных видовых панорам в районе Лаштракских источников.</w:t>
            </w:r>
            <w:r>
              <w:rPr>
                <w:rFonts w:ascii="Times New Roman" w:hAnsi="Times New Roman" w:cs="Times New Roman"/>
                <w:bCs/>
              </w:rPr>
              <w:t xml:space="preserve"> </w:t>
            </w:r>
            <w:r w:rsidRPr="00B43098">
              <w:rPr>
                <w:rFonts w:ascii="Times New Roman" w:hAnsi="Times New Roman" w:cs="Times New Roman"/>
                <w:bCs/>
              </w:rPr>
              <w:t>Ранжирование ландшафтно-климатического потенциала проводилось в соответствии с модульным подходом к оценке множества элементов биоклимата и рекреационного ландшафта, принятых в курортологии.</w:t>
            </w:r>
            <w:r>
              <w:rPr>
                <w:rFonts w:ascii="Times New Roman" w:hAnsi="Times New Roman" w:cs="Times New Roman"/>
                <w:bCs/>
              </w:rPr>
              <w:t xml:space="preserve"> </w:t>
            </w:r>
            <w:r w:rsidRPr="00B43098">
              <w:rPr>
                <w:rFonts w:ascii="Times New Roman" w:hAnsi="Times New Roman" w:cs="Times New Roman"/>
                <w:bCs/>
              </w:rPr>
              <w:t xml:space="preserve">Лечебно-оздоровительная местность района Лаштракских источников КЧР характеризуется высоким климато-курортологическим потенциалом – 2,45 балла (из 3-х возможных) и повышенным ландшафтно-климатическим потенциалом – 2,16 баллов (из 3-х возможных) для организации ЛФК, лечебной ходьбы по горным маршрутам, видовой релаксации, лечебно-оздоровительных мероприятий на свежем воздухе. Рассматриваемый район находится в зоне риска опасных природных явлений: селей, схода лавин, наводнений. Сложная орография, малодоступность и </w:t>
            </w:r>
            <w:r w:rsidRPr="00B43098">
              <w:rPr>
                <w:rFonts w:ascii="Times New Roman" w:hAnsi="Times New Roman" w:cs="Times New Roman"/>
                <w:bCs/>
              </w:rPr>
              <w:lastRenderedPageBreak/>
              <w:t>уязвимость склоновых территорий делает эту местность мало перспективной для градостроительного освоения. В целях сохранения девственных природных территорий с высоким ландшафтно-климатическим потенциалом, представляется целесообразным придать долине реки Адзапш и территории Поляны у 7-го Поста Урупского района КЧР статус особо охраняемой природной территории (Национального парка) с разработкой мероприятий по рациональному использованию и охране уникальных природных лечебных ресурсов.</w:t>
            </w:r>
          </w:p>
        </w:tc>
      </w:tr>
      <w:tr w:rsidR="00825B7C" w:rsidRPr="00BB553E" w14:paraId="6130DF45" w14:textId="77777777" w:rsidTr="008331A9">
        <w:tc>
          <w:tcPr>
            <w:tcW w:w="425" w:type="dxa"/>
            <w:vAlign w:val="center"/>
          </w:tcPr>
          <w:p w14:paraId="0F408A3B" w14:textId="77777777" w:rsidR="00825B7C" w:rsidRPr="00BB553E" w:rsidRDefault="00825B7C" w:rsidP="00825B7C">
            <w:pPr>
              <w:pStyle w:val="aa"/>
              <w:numPr>
                <w:ilvl w:val="0"/>
                <w:numId w:val="1"/>
              </w:numPr>
              <w:ind w:left="0" w:right="20" w:firstLine="0"/>
              <w:rPr>
                <w:rFonts w:ascii="Times New Roman" w:hAnsi="Times New Roman" w:cs="Times New Roman"/>
                <w:b/>
                <w:bCs/>
              </w:rPr>
            </w:pPr>
          </w:p>
        </w:tc>
        <w:tc>
          <w:tcPr>
            <w:tcW w:w="5330" w:type="dxa"/>
          </w:tcPr>
          <w:p w14:paraId="2042C6A2" w14:textId="5C01E3FA" w:rsidR="008331A9" w:rsidRPr="008331A9" w:rsidRDefault="008331A9" w:rsidP="008331A9">
            <w:pPr>
              <w:autoSpaceDE w:val="0"/>
              <w:autoSpaceDN w:val="0"/>
              <w:adjustRightInd w:val="0"/>
              <w:rPr>
                <w:rFonts w:ascii="Times New Roman" w:hAnsi="Times New Roman"/>
                <w:lang w:eastAsia="ru-RU"/>
              </w:rPr>
            </w:pPr>
            <w:r w:rsidRPr="008331A9">
              <w:rPr>
                <w:rFonts w:ascii="Times New Roman" w:hAnsi="Times New Roman"/>
                <w:lang w:eastAsia="ru-RU"/>
              </w:rPr>
              <w:t>Миронов В.И., Ходасевич Л.С.</w:t>
            </w:r>
            <w:r w:rsidRPr="008331A9">
              <w:t xml:space="preserve"> </w:t>
            </w:r>
            <w:r>
              <w:rPr>
                <w:rFonts w:ascii="Times New Roman" w:hAnsi="Times New Roman"/>
                <w:lang w:eastAsia="ru-RU"/>
              </w:rPr>
              <w:t>Ф</w:t>
            </w:r>
            <w:r w:rsidRPr="008331A9">
              <w:rPr>
                <w:rFonts w:ascii="Times New Roman" w:hAnsi="Times New Roman"/>
                <w:lang w:eastAsia="ru-RU"/>
              </w:rPr>
              <w:t>изические методы лечения панкреатита: возможности и перспективы</w:t>
            </w:r>
            <w:r>
              <w:rPr>
                <w:rFonts w:ascii="Times New Roman" w:hAnsi="Times New Roman"/>
                <w:lang w:eastAsia="ru-RU"/>
              </w:rPr>
              <w:t>.</w:t>
            </w:r>
            <w:r>
              <w:rPr>
                <w:rFonts w:ascii="Times New Roman" w:eastAsia="Calibri" w:hAnsi="Times New Roman"/>
                <w:lang w:eastAsia="ar-SA"/>
              </w:rPr>
              <w:t xml:space="preserve"> Курортная медицина.</w:t>
            </w:r>
            <w:r w:rsidR="005D64AB">
              <w:rPr>
                <w:rFonts w:ascii="Times New Roman" w:eastAsia="Calibri" w:hAnsi="Times New Roman"/>
                <w:lang w:eastAsia="ar-SA"/>
              </w:rPr>
              <w:t xml:space="preserve"> </w:t>
            </w:r>
            <w:r>
              <w:rPr>
                <w:rFonts w:ascii="Times New Roman" w:eastAsia="Calibri" w:hAnsi="Times New Roman"/>
                <w:lang w:eastAsia="ar-SA"/>
              </w:rPr>
              <w:t>2020; 1:</w:t>
            </w:r>
            <w:r w:rsidR="005B0CB3">
              <w:rPr>
                <w:rFonts w:ascii="Times New Roman" w:eastAsia="Calibri" w:hAnsi="Times New Roman"/>
                <w:lang w:eastAsia="ar-SA"/>
              </w:rPr>
              <w:t xml:space="preserve"> </w:t>
            </w:r>
            <w:r>
              <w:rPr>
                <w:rFonts w:ascii="Times New Roman" w:eastAsia="Calibri" w:hAnsi="Times New Roman"/>
                <w:lang w:eastAsia="ar-SA"/>
              </w:rPr>
              <w:t>40-51.</w:t>
            </w:r>
          </w:p>
          <w:p w14:paraId="3A03B214" w14:textId="6C4814D9" w:rsidR="00825B7C" w:rsidRPr="008331A9" w:rsidRDefault="00825B7C" w:rsidP="008331A9">
            <w:pPr>
              <w:rPr>
                <w:rFonts w:ascii="Times New Roman" w:hAnsi="Times New Roman" w:cs="Times New Roman"/>
                <w:bCs/>
              </w:rPr>
            </w:pPr>
          </w:p>
        </w:tc>
        <w:tc>
          <w:tcPr>
            <w:tcW w:w="10348" w:type="dxa"/>
            <w:vAlign w:val="center"/>
          </w:tcPr>
          <w:p w14:paraId="3AD38F65" w14:textId="0374188F" w:rsidR="00825B7C" w:rsidRPr="008331A9" w:rsidRDefault="008331A9" w:rsidP="008331A9">
            <w:pPr>
              <w:rPr>
                <w:rFonts w:ascii="Times New Roman" w:hAnsi="Times New Roman" w:cs="Times New Roman"/>
                <w:bCs/>
              </w:rPr>
            </w:pPr>
            <w:r w:rsidRPr="008331A9">
              <w:rPr>
                <w:rFonts w:ascii="Times New Roman" w:hAnsi="Times New Roman" w:cs="Times New Roman"/>
                <w:bCs/>
              </w:rPr>
              <w:t>Обзор литературы посвящен использованию аппаратной физиотерапии в комплексном лечении панкреатита. Обсуждается влияние постоянного электрического тока, низкоинтенсивного лазерного излучения, крайне высокочастотной терапии, озона, переменного низкочастотного магнитного поля, синусоидальных модулированных токов, динамической электро-нейростимуляции, биорезонансной терапии на внешнесекреторные и эндокринные проце</w:t>
            </w:r>
            <w:r>
              <w:rPr>
                <w:rFonts w:ascii="Times New Roman" w:hAnsi="Times New Roman" w:cs="Times New Roman"/>
                <w:bCs/>
              </w:rPr>
              <w:t>ссы в поджелудочной железе, пре</w:t>
            </w:r>
            <w:r w:rsidRPr="008331A9">
              <w:rPr>
                <w:rFonts w:ascii="Times New Roman" w:hAnsi="Times New Roman" w:cs="Times New Roman"/>
                <w:bCs/>
              </w:rPr>
              <w:t>дупреждение развития осложнений, снижение дозы применяемых медикаментов, улучшение качества жизни больных панкреатитом. Отмечается, что применение физических факторов расширяет и дополняе</w:t>
            </w:r>
            <w:r>
              <w:rPr>
                <w:rFonts w:ascii="Times New Roman" w:hAnsi="Times New Roman" w:cs="Times New Roman"/>
                <w:bCs/>
              </w:rPr>
              <w:t>т возможности традиционной меди</w:t>
            </w:r>
            <w:r w:rsidRPr="008331A9">
              <w:rPr>
                <w:rFonts w:ascii="Times New Roman" w:hAnsi="Times New Roman" w:cs="Times New Roman"/>
                <w:bCs/>
              </w:rPr>
              <w:t>каментозной терапии на всех этапах лечения панкреатита, но не обладает необходимо</w:t>
            </w:r>
            <w:r>
              <w:rPr>
                <w:rFonts w:ascii="Times New Roman" w:hAnsi="Times New Roman" w:cs="Times New Roman"/>
                <w:bCs/>
              </w:rPr>
              <w:t>й избирательностью и нозологиче</w:t>
            </w:r>
            <w:r w:rsidRPr="008331A9">
              <w:rPr>
                <w:rFonts w:ascii="Times New Roman" w:hAnsi="Times New Roman" w:cs="Times New Roman"/>
                <w:bCs/>
              </w:rPr>
              <w:t>ской направленностью.</w:t>
            </w:r>
          </w:p>
        </w:tc>
      </w:tr>
      <w:tr w:rsidR="00825B7C" w:rsidRPr="00BB553E" w14:paraId="005105A9" w14:textId="77777777" w:rsidTr="00E7334C">
        <w:tc>
          <w:tcPr>
            <w:tcW w:w="425" w:type="dxa"/>
            <w:vAlign w:val="center"/>
          </w:tcPr>
          <w:p w14:paraId="2AF24225" w14:textId="77777777" w:rsidR="00825B7C" w:rsidRPr="00BB553E" w:rsidRDefault="00825B7C" w:rsidP="00825B7C">
            <w:pPr>
              <w:pStyle w:val="aa"/>
              <w:numPr>
                <w:ilvl w:val="0"/>
                <w:numId w:val="1"/>
              </w:numPr>
              <w:ind w:left="0" w:right="20" w:firstLine="0"/>
              <w:rPr>
                <w:rFonts w:ascii="Times New Roman" w:hAnsi="Times New Roman" w:cs="Times New Roman"/>
                <w:b/>
                <w:bCs/>
              </w:rPr>
            </w:pPr>
          </w:p>
        </w:tc>
        <w:tc>
          <w:tcPr>
            <w:tcW w:w="5330" w:type="dxa"/>
          </w:tcPr>
          <w:p w14:paraId="2AE04462" w14:textId="6B9F4CAF" w:rsidR="00825B7C" w:rsidRPr="00E0221B" w:rsidRDefault="00E0221B" w:rsidP="00E7334C">
            <w:pPr>
              <w:rPr>
                <w:rFonts w:ascii="Times New Roman" w:hAnsi="Times New Roman" w:cs="Times New Roman"/>
                <w:bCs/>
              </w:rPr>
            </w:pPr>
            <w:r w:rsidRPr="00E0221B">
              <w:rPr>
                <w:rFonts w:ascii="Times New Roman" w:hAnsi="Times New Roman" w:cs="Times New Roman"/>
                <w:bCs/>
              </w:rPr>
              <w:t xml:space="preserve">Федоров А.А., Баранов Е.А., </w:t>
            </w:r>
            <w:r w:rsidR="005B0CB3" w:rsidRPr="00E0221B">
              <w:rPr>
                <w:rFonts w:ascii="Times New Roman" w:hAnsi="Times New Roman" w:cs="Times New Roman"/>
                <w:bCs/>
              </w:rPr>
              <w:t>Рыжкин В.М.</w:t>
            </w:r>
            <w:r w:rsidRPr="00E0221B">
              <w:t xml:space="preserve"> </w:t>
            </w:r>
            <w:r>
              <w:rPr>
                <w:rFonts w:ascii="Times New Roman" w:hAnsi="Times New Roman" w:cs="Times New Roman"/>
                <w:bCs/>
              </w:rPr>
              <w:t>О</w:t>
            </w:r>
            <w:r w:rsidRPr="00E0221B">
              <w:rPr>
                <w:rFonts w:ascii="Times New Roman" w:hAnsi="Times New Roman" w:cs="Times New Roman"/>
                <w:bCs/>
              </w:rPr>
              <w:t>пыт применения пассивной подвесной системы в комплексной реабилитации больных после эндопротезирования тазобедренного сустава</w:t>
            </w:r>
            <w:r>
              <w:rPr>
                <w:rFonts w:ascii="Times New Roman" w:hAnsi="Times New Roman" w:cs="Times New Roman"/>
                <w:bCs/>
              </w:rPr>
              <w:t xml:space="preserve">. </w:t>
            </w:r>
            <w:r>
              <w:rPr>
                <w:rFonts w:ascii="Times New Roman" w:eastAsia="Calibri" w:hAnsi="Times New Roman"/>
                <w:lang w:eastAsia="ar-SA"/>
              </w:rPr>
              <w:t>Курортная медицина.</w:t>
            </w:r>
            <w:r w:rsidR="005D64AB">
              <w:rPr>
                <w:rFonts w:ascii="Times New Roman" w:eastAsia="Calibri" w:hAnsi="Times New Roman"/>
                <w:lang w:eastAsia="ar-SA"/>
              </w:rPr>
              <w:t xml:space="preserve"> </w:t>
            </w:r>
            <w:r>
              <w:rPr>
                <w:rFonts w:ascii="Times New Roman" w:eastAsia="Calibri" w:hAnsi="Times New Roman"/>
                <w:lang w:eastAsia="ar-SA"/>
              </w:rPr>
              <w:t xml:space="preserve">2020; 1: </w:t>
            </w:r>
            <w:r w:rsidR="00E7334C">
              <w:rPr>
                <w:rFonts w:ascii="Times New Roman" w:eastAsia="Calibri" w:hAnsi="Times New Roman"/>
                <w:lang w:eastAsia="ar-SA"/>
              </w:rPr>
              <w:t>52-58</w:t>
            </w:r>
            <w:r w:rsidR="005D64AB">
              <w:rPr>
                <w:rFonts w:ascii="Times New Roman" w:eastAsia="Calibri" w:hAnsi="Times New Roman"/>
                <w:lang w:eastAsia="ar-SA"/>
              </w:rPr>
              <w:t>.</w:t>
            </w:r>
          </w:p>
        </w:tc>
        <w:tc>
          <w:tcPr>
            <w:tcW w:w="10348" w:type="dxa"/>
            <w:vAlign w:val="center"/>
          </w:tcPr>
          <w:p w14:paraId="78AC2D41" w14:textId="0621F3BB" w:rsidR="00825B7C" w:rsidRPr="00E0221B" w:rsidRDefault="00E0221B" w:rsidP="00E0221B">
            <w:pPr>
              <w:rPr>
                <w:rFonts w:ascii="Times New Roman" w:hAnsi="Times New Roman" w:cs="Times New Roman"/>
                <w:bCs/>
              </w:rPr>
            </w:pPr>
            <w:r w:rsidRPr="00E0221B">
              <w:rPr>
                <w:rFonts w:ascii="Times New Roman" w:hAnsi="Times New Roman" w:cs="Times New Roman"/>
                <w:bCs/>
              </w:rPr>
              <w:t>В исследовании участвовало 85 больных (44 женщины и 41 мужчина) с первичным (77 человек; 90,6%) и диспластическим коксартрозом (8 человек; 9,4%). Средний возраст пациентов с</w:t>
            </w:r>
            <w:r>
              <w:rPr>
                <w:rFonts w:ascii="Times New Roman" w:hAnsi="Times New Roman" w:cs="Times New Roman"/>
                <w:bCs/>
              </w:rPr>
              <w:t>оставил 64,3±5,1 года. В динами</w:t>
            </w:r>
            <w:r w:rsidRPr="00E0221B">
              <w:rPr>
                <w:rFonts w:ascii="Times New Roman" w:hAnsi="Times New Roman" w:cs="Times New Roman"/>
                <w:bCs/>
              </w:rPr>
              <w:t>ке оценено: интенсивность боли по визуальной аналоговой шкале, объем движений по шкале М. D'Aubigne и М. Postel, функциональная активность по шкале Харриса, тесты мобильности («наклон вперед», «встань и иди») и стабилометрические показатели. Все больные простой рандомизацией были разделены на 2 группы. Конт</w:t>
            </w:r>
            <w:r>
              <w:rPr>
                <w:rFonts w:ascii="Times New Roman" w:hAnsi="Times New Roman" w:cs="Times New Roman"/>
                <w:bCs/>
              </w:rPr>
              <w:t>рольная группа пациентов (42 че</w:t>
            </w:r>
            <w:r w:rsidRPr="00E0221B">
              <w:rPr>
                <w:rFonts w:ascii="Times New Roman" w:hAnsi="Times New Roman" w:cs="Times New Roman"/>
                <w:bCs/>
              </w:rPr>
              <w:t>ловека) получала стандарт реабилитационных мероприятий (основной вариант стандартной диеты; профилактика ранних послеоперационных осложнений; медикаментозная поддержка; переменное магнитное поле; магнитолазерная терапия; стандартный комплекс лечебной физической культуры). Больные основной группы (43 человека) дополнительно получали лечение с использованием пассивной подвесной системы</w:t>
            </w:r>
            <w:r>
              <w:rPr>
                <w:rFonts w:ascii="Times New Roman" w:hAnsi="Times New Roman" w:cs="Times New Roman"/>
                <w:bCs/>
              </w:rPr>
              <w:t xml:space="preserve"> «Levitas» (Technomex, Польша). </w:t>
            </w:r>
            <w:r w:rsidRPr="00E0221B">
              <w:rPr>
                <w:rFonts w:ascii="Times New Roman" w:hAnsi="Times New Roman" w:cs="Times New Roman"/>
                <w:bCs/>
              </w:rPr>
              <w:t xml:space="preserve">В обеих группа больных зарегистрировано достоверное снижение боли, повышение функциональной активности и улучшение данных стабилометрии (р&lt;0,05). В тоже время при сравнении конечных результатов, полученных в группах, изученные показатели имели более существенные сдвиги у пациентов, принимавших комплексное лечение с дополнительным назначением слинг-системы «Levitas» (рWilk&lt;0,05). Кроме того, контрольные тесты («наклон вперед» и «встань и иди») у больных основной группы были достоверно лучше, чем контрольной, как в динамике (до и после </w:t>
            </w:r>
            <w:proofErr w:type="gramStart"/>
            <w:r w:rsidRPr="00E0221B">
              <w:rPr>
                <w:rFonts w:ascii="Times New Roman" w:hAnsi="Times New Roman" w:cs="Times New Roman"/>
                <w:bCs/>
              </w:rPr>
              <w:t>лече-ния</w:t>
            </w:r>
            <w:proofErr w:type="gramEnd"/>
            <w:r w:rsidRPr="00E0221B">
              <w:rPr>
                <w:rFonts w:ascii="Times New Roman" w:hAnsi="Times New Roman" w:cs="Times New Roman"/>
                <w:bCs/>
              </w:rPr>
              <w:t>), так и в конечных</w:t>
            </w:r>
            <w:r>
              <w:rPr>
                <w:rFonts w:ascii="Times New Roman" w:hAnsi="Times New Roman" w:cs="Times New Roman"/>
                <w:bCs/>
              </w:rPr>
              <w:t xml:space="preserve"> результатах (рWilc&lt;0,05-0,01). </w:t>
            </w:r>
            <w:r w:rsidRPr="00E0221B">
              <w:rPr>
                <w:rFonts w:ascii="Times New Roman" w:hAnsi="Times New Roman" w:cs="Times New Roman"/>
                <w:bCs/>
              </w:rPr>
              <w:t>Отсутствие аллергических реакций, побочных эффектов, ухудшения сост</w:t>
            </w:r>
            <w:r w:rsidR="00E7334C">
              <w:rPr>
                <w:rFonts w:ascii="Times New Roman" w:hAnsi="Times New Roman" w:cs="Times New Roman"/>
                <w:bCs/>
              </w:rPr>
              <w:t>ояния пациентов обеих групп сви</w:t>
            </w:r>
            <w:r w:rsidRPr="00E0221B">
              <w:rPr>
                <w:rFonts w:ascii="Times New Roman" w:hAnsi="Times New Roman" w:cs="Times New Roman"/>
                <w:bCs/>
              </w:rPr>
              <w:t>детельствует о безопасности применяемых методов терапии (медикаментов, физических</w:t>
            </w:r>
            <w:r w:rsidRPr="00E0221B">
              <w:rPr>
                <w:rFonts w:ascii="Times New Roman" w:hAnsi="Times New Roman" w:cs="Times New Roman"/>
                <w:b/>
                <w:bCs/>
              </w:rPr>
              <w:t xml:space="preserve"> </w:t>
            </w:r>
            <w:r w:rsidRPr="00E0221B">
              <w:rPr>
                <w:rFonts w:ascii="Times New Roman" w:hAnsi="Times New Roman" w:cs="Times New Roman"/>
                <w:bCs/>
              </w:rPr>
              <w:t xml:space="preserve">факторов и упражнений). В основной группе пациентов, дополнительно получавших упражнения на слинг-системе, по сравнению с контрольной, отмечено более полное и качественное восстановление функциональной активности и опороспособности тазобедренного сустава за счет раннего купирования болевого синдрома, снижения асимметрии ходьбы, оптимизации энергоэффективности баланса тела, что, по-видимому, связано с адекватной тренировкой </w:t>
            </w:r>
            <w:r w:rsidRPr="00E0221B">
              <w:rPr>
                <w:rFonts w:ascii="Times New Roman" w:hAnsi="Times New Roman" w:cs="Times New Roman"/>
                <w:bCs/>
              </w:rPr>
              <w:lastRenderedPageBreak/>
              <w:t>нейромышечного аппарата как оперированной, так и контрлатеральной конечности, обеспечивающей наиболее полноценную перестройку сегментов тазового пояса.</w:t>
            </w:r>
          </w:p>
        </w:tc>
      </w:tr>
      <w:tr w:rsidR="00825B7C" w:rsidRPr="00BB553E" w14:paraId="7835E666" w14:textId="77777777" w:rsidTr="005D64AB">
        <w:tc>
          <w:tcPr>
            <w:tcW w:w="425" w:type="dxa"/>
            <w:vAlign w:val="center"/>
          </w:tcPr>
          <w:p w14:paraId="3F52DF5D" w14:textId="77777777" w:rsidR="00825B7C" w:rsidRPr="00BB553E" w:rsidRDefault="00825B7C" w:rsidP="00825B7C">
            <w:pPr>
              <w:pStyle w:val="aa"/>
              <w:numPr>
                <w:ilvl w:val="0"/>
                <w:numId w:val="1"/>
              </w:numPr>
              <w:ind w:left="0" w:right="20" w:firstLine="0"/>
              <w:rPr>
                <w:rFonts w:ascii="Times New Roman" w:hAnsi="Times New Roman" w:cs="Times New Roman"/>
                <w:b/>
                <w:bCs/>
              </w:rPr>
            </w:pPr>
          </w:p>
        </w:tc>
        <w:tc>
          <w:tcPr>
            <w:tcW w:w="5330" w:type="dxa"/>
          </w:tcPr>
          <w:p w14:paraId="694FCAC0" w14:textId="594DBFE5" w:rsidR="00825B7C" w:rsidRPr="005D64AB" w:rsidRDefault="00E7334C" w:rsidP="005D64AB">
            <w:pPr>
              <w:rPr>
                <w:rFonts w:ascii="Times New Roman" w:hAnsi="Times New Roman" w:cs="Times New Roman"/>
                <w:bCs/>
              </w:rPr>
            </w:pPr>
            <w:r w:rsidRPr="005D64AB">
              <w:rPr>
                <w:rFonts w:ascii="Times New Roman" w:hAnsi="Times New Roman" w:cs="Times New Roman"/>
                <w:bCs/>
              </w:rPr>
              <w:t xml:space="preserve">Абрамович С.Г., Князюк О.О., Игумнов А.Г. </w:t>
            </w:r>
            <w:r w:rsidR="005D64AB">
              <w:rPr>
                <w:rFonts w:ascii="Times New Roman" w:hAnsi="Times New Roman" w:cs="Times New Roman"/>
                <w:bCs/>
              </w:rPr>
              <w:t>П</w:t>
            </w:r>
            <w:r w:rsidR="005D64AB" w:rsidRPr="005D64AB">
              <w:rPr>
                <w:rFonts w:ascii="Times New Roman" w:hAnsi="Times New Roman" w:cs="Times New Roman"/>
                <w:bCs/>
              </w:rPr>
              <w:t xml:space="preserve">рименение лечебной ходьбы «NORDIC WALKING» на втором этапе </w:t>
            </w:r>
            <w:r w:rsidR="005D64AB">
              <w:rPr>
                <w:rFonts w:ascii="Times New Roman" w:hAnsi="Times New Roman" w:cs="Times New Roman"/>
                <w:bCs/>
              </w:rPr>
              <w:t>р</w:t>
            </w:r>
            <w:r w:rsidR="005D64AB" w:rsidRPr="005D64AB">
              <w:rPr>
                <w:rFonts w:ascii="Times New Roman" w:hAnsi="Times New Roman" w:cs="Times New Roman"/>
                <w:bCs/>
              </w:rPr>
              <w:t>еабилитации больных инфарктом миокарда: опыт иркутского курорта «АНГАРА»</w:t>
            </w:r>
            <w:r w:rsidR="005D64AB">
              <w:rPr>
                <w:rFonts w:ascii="Times New Roman" w:hAnsi="Times New Roman" w:cs="Times New Roman"/>
                <w:bCs/>
              </w:rPr>
              <w:t xml:space="preserve">. </w:t>
            </w:r>
            <w:r w:rsidR="005D64AB">
              <w:rPr>
                <w:rFonts w:ascii="Times New Roman" w:eastAsia="Calibri" w:hAnsi="Times New Roman"/>
                <w:lang w:eastAsia="ar-SA"/>
              </w:rPr>
              <w:t>Курортная медицина. 2020; 1: 59-63.</w:t>
            </w:r>
          </w:p>
        </w:tc>
        <w:tc>
          <w:tcPr>
            <w:tcW w:w="10348" w:type="dxa"/>
            <w:vAlign w:val="center"/>
          </w:tcPr>
          <w:p w14:paraId="3522196B" w14:textId="00A99E13" w:rsidR="00825B7C" w:rsidRPr="005D64AB" w:rsidRDefault="005D64AB" w:rsidP="005D64AB">
            <w:pPr>
              <w:rPr>
                <w:rFonts w:ascii="Times New Roman" w:hAnsi="Times New Roman" w:cs="Times New Roman"/>
                <w:bCs/>
              </w:rPr>
            </w:pPr>
            <w:r w:rsidRPr="005D64AB">
              <w:rPr>
                <w:rFonts w:ascii="Times New Roman" w:hAnsi="Times New Roman" w:cs="Times New Roman"/>
                <w:bCs/>
              </w:rPr>
              <w:t>Обследовано 85 больных ИМ. Методом слепой выборки было сформировано 2 группы: 1-я группа пациентов (37 чел.) получала комплексное санаторно-курортное лечение с использованием лечебной физкультуры «скандинавская ходьба». Вторая группа пациентов (48 чел.; группа сравнения) - только клас</w:t>
            </w:r>
            <w:r>
              <w:rPr>
                <w:rFonts w:ascii="Times New Roman" w:hAnsi="Times New Roman" w:cs="Times New Roman"/>
                <w:bCs/>
              </w:rPr>
              <w:t>сические формы лечебной физкуль</w:t>
            </w:r>
            <w:r w:rsidRPr="005D64AB">
              <w:rPr>
                <w:rFonts w:ascii="Times New Roman" w:hAnsi="Times New Roman" w:cs="Times New Roman"/>
                <w:bCs/>
              </w:rPr>
              <w:t xml:space="preserve">туры. У всех обследованных до и после лечения проводили тест с 6-ти минутной ходьбой, изучались параметры качества жизни (КЖ) и показатели гемодинамики. После окончания лечения дистанция, которую смогли преодолеть представители 1-й группы, составила 420,1±16,3 м, что на 22,7% больше (р=0,005) по сравнению с исходными данными. Информативным параметром, подтверждавшим эффективность реабилитационных физических нагрузок с использованием метода «скандинавской ходьбы», оказалось «двойное произведение». Прирост этого показателя у пациентов 1-й и 2-й группы составил, соответственно, 15,3% (р=0,013) и 9,0% (р=0,651). При оценке КЖ у больных ИМ положительная динамика выявлена преимущественно в группе пациентов, получавших лечебную физкультуру по методике «скандинавской ходьбы», причём в большей степени по шкалам, оценивающим психологическое здоровье. </w:t>
            </w:r>
            <w:r>
              <w:rPr>
                <w:rFonts w:ascii="Times New Roman" w:hAnsi="Times New Roman" w:cs="Times New Roman"/>
                <w:bCs/>
              </w:rPr>
              <w:t>Ф</w:t>
            </w:r>
            <w:r w:rsidRPr="005D64AB">
              <w:rPr>
                <w:rFonts w:ascii="Times New Roman" w:hAnsi="Times New Roman" w:cs="Times New Roman"/>
                <w:bCs/>
              </w:rPr>
              <w:t>изические тренировки с использованием лечебной ходьбы «nordic walking» могут использоваться в процессе второго этапа реабилитации у больных инфарктом миокарда.</w:t>
            </w:r>
          </w:p>
        </w:tc>
      </w:tr>
      <w:tr w:rsidR="00E7334C" w:rsidRPr="00BB553E" w14:paraId="0A5D1190" w14:textId="77777777" w:rsidTr="005D64AB">
        <w:tc>
          <w:tcPr>
            <w:tcW w:w="425" w:type="dxa"/>
            <w:vAlign w:val="center"/>
          </w:tcPr>
          <w:p w14:paraId="5C617281" w14:textId="77777777" w:rsidR="00E7334C" w:rsidRPr="00BB553E" w:rsidRDefault="00E7334C" w:rsidP="00825B7C">
            <w:pPr>
              <w:pStyle w:val="aa"/>
              <w:numPr>
                <w:ilvl w:val="0"/>
                <w:numId w:val="1"/>
              </w:numPr>
              <w:ind w:left="0" w:right="20" w:firstLine="0"/>
              <w:rPr>
                <w:rFonts w:ascii="Times New Roman" w:hAnsi="Times New Roman" w:cs="Times New Roman"/>
                <w:b/>
                <w:bCs/>
              </w:rPr>
            </w:pPr>
          </w:p>
        </w:tc>
        <w:tc>
          <w:tcPr>
            <w:tcW w:w="5330" w:type="dxa"/>
          </w:tcPr>
          <w:p w14:paraId="21729508" w14:textId="6CCEA469" w:rsidR="00E7334C" w:rsidRPr="005D64AB" w:rsidRDefault="005D64AB" w:rsidP="005D64AB">
            <w:pPr>
              <w:rPr>
                <w:rFonts w:ascii="Times New Roman" w:hAnsi="Times New Roman" w:cs="Times New Roman"/>
                <w:bCs/>
              </w:rPr>
            </w:pPr>
            <w:r w:rsidRPr="005D64AB">
              <w:rPr>
                <w:rFonts w:ascii="Times New Roman" w:hAnsi="Times New Roman" w:cs="Times New Roman"/>
                <w:bCs/>
              </w:rPr>
              <w:t xml:space="preserve">Залиханова З.М., Узденова З.Х. </w:t>
            </w:r>
            <w:r>
              <w:rPr>
                <w:rFonts w:ascii="Times New Roman" w:hAnsi="Times New Roman" w:cs="Times New Roman"/>
                <w:bCs/>
              </w:rPr>
              <w:t>С</w:t>
            </w:r>
            <w:r w:rsidRPr="005D64AB">
              <w:rPr>
                <w:rFonts w:ascii="Times New Roman" w:hAnsi="Times New Roman" w:cs="Times New Roman"/>
                <w:bCs/>
              </w:rPr>
              <w:t>остояние мышц тазового дна у родильниц с ранами промежности после родоразрешающих операций при включении в программу медицинской реабилитации поэтапной физиотерапии</w:t>
            </w:r>
            <w:r>
              <w:rPr>
                <w:rFonts w:ascii="Times New Roman" w:hAnsi="Times New Roman" w:cs="Times New Roman"/>
                <w:bCs/>
              </w:rPr>
              <w:t xml:space="preserve">. </w:t>
            </w:r>
            <w:r>
              <w:rPr>
                <w:rFonts w:ascii="Times New Roman" w:eastAsia="Calibri" w:hAnsi="Times New Roman"/>
                <w:lang w:eastAsia="ar-SA"/>
              </w:rPr>
              <w:t>Курортная медицина. 2020; 1: 64-</w:t>
            </w:r>
            <w:r w:rsidR="00615F60">
              <w:rPr>
                <w:rFonts w:ascii="Times New Roman" w:eastAsia="Calibri" w:hAnsi="Times New Roman"/>
                <w:lang w:eastAsia="ar-SA"/>
              </w:rPr>
              <w:t>68</w:t>
            </w:r>
          </w:p>
        </w:tc>
        <w:tc>
          <w:tcPr>
            <w:tcW w:w="10348" w:type="dxa"/>
            <w:vAlign w:val="center"/>
          </w:tcPr>
          <w:p w14:paraId="43CC2966" w14:textId="6DE20FEC" w:rsidR="00E7334C" w:rsidRPr="005D64AB" w:rsidRDefault="005D64AB" w:rsidP="005D64AB">
            <w:pPr>
              <w:ind w:left="-51"/>
              <w:rPr>
                <w:rFonts w:ascii="Times New Roman" w:hAnsi="Times New Roman" w:cs="Times New Roman"/>
                <w:bCs/>
              </w:rPr>
            </w:pPr>
            <w:r w:rsidRPr="005D64AB">
              <w:rPr>
                <w:rFonts w:ascii="Times New Roman" w:hAnsi="Times New Roman"/>
                <w:lang w:eastAsia="ru-RU"/>
              </w:rPr>
              <w:t>Цель исследования - изучить эффективность включения в программу медицинской реабилитации родильниц с ранами промежности после операции вакуум-экстракции плода (ВЭП) поэтапной физиотерапии (низкоинтенсивной магнитолазеротерапии (НМЛТ) и экстракорпоральной магнитной стимуляции (ЭМС))</w:t>
            </w:r>
            <w:r w:rsidRPr="005D64AB">
              <w:rPr>
                <w:rFonts w:ascii="Times New Roman" w:eastAsia="MyriadPro-SemiboldCondIt" w:hAnsi="Times New Roman"/>
                <w:iCs/>
                <w:lang w:eastAsia="ru-RU"/>
              </w:rPr>
              <w:t>.</w:t>
            </w:r>
            <w:r w:rsidRPr="005D64AB">
              <w:rPr>
                <w:rFonts w:ascii="Times New Roman" w:hAnsi="Times New Roman"/>
                <w:lang w:eastAsia="ru-RU"/>
              </w:rPr>
              <w:t xml:space="preserve"> Проведены наблюдения 154 родильниц, родоразрешенных путем ВЭП, с травмами промежности. Методом простой рандомизации было сформировано 3 группы: основная (ОГ; 49 чел.) – где применялась поэтапная физиотерапия (в акушерском стационаре на рану в области промежности применялась НМЛТ, после выписки – ЭМС (3 этап МР); сравнения (ГС; 51 чел.) и контроля (КГ; 54 чел.); в ГС пациентки получали медицинскую реабилитацию только в стационарных условиях (медикаментозная терапия и НМЛТ); в КГ родильницы получали только традиционную медикаментозную терапию в стационарных условиях без применения физических методов лечения. Всем пациенткам проведено клинико-функциональное обследование до, после и в отдаленные сроки после курса лечения. Применение поэтапной физиотерапии в программах медицинской реабилитации родильниц с травмами промежности после операции</w:t>
            </w:r>
            <w:r w:rsidRPr="005D64AB">
              <w:rPr>
                <w:rFonts w:ascii="Times New Roman" w:eastAsia="MyriadPro-SemiboldCondIt" w:hAnsi="Times New Roman"/>
                <w:iCs/>
                <w:lang w:eastAsia="ru-RU"/>
              </w:rPr>
              <w:t xml:space="preserve"> вакуум-экстракции плода</w:t>
            </w:r>
            <w:r w:rsidRPr="005D64AB">
              <w:rPr>
                <w:rFonts w:ascii="Times New Roman" w:hAnsi="Times New Roman"/>
                <w:lang w:eastAsia="ru-RU"/>
              </w:rPr>
              <w:t xml:space="preserve"> (основная и группа сравнения) статистически значимо улучшает состояние мышц тазового дна, что с высокой степенью достоверности коррелирует со снижением интенсивности болевого синдрома (r=+0,72; p&lt;0,001), уменьшением отечности и гиперемии раны промежности (r=+0,68; p&lt;0,001), улучшением качества жизни (r=+0,66; p&lt;0,001). Применение поэтапной физиотерапии в программах медицинской реабилитации родильниц с травмами промежности после операции</w:t>
            </w:r>
            <w:r w:rsidRPr="005D64AB">
              <w:rPr>
                <w:rFonts w:ascii="Times New Roman" w:eastAsia="MyriadPro-SemiboldCondIt" w:hAnsi="Times New Roman"/>
                <w:iCs/>
                <w:lang w:eastAsia="ru-RU"/>
              </w:rPr>
              <w:t xml:space="preserve"> вакуум-экстракции плода</w:t>
            </w:r>
            <w:r w:rsidRPr="005D64AB">
              <w:rPr>
                <w:rFonts w:ascii="Times New Roman" w:hAnsi="Times New Roman"/>
                <w:lang w:eastAsia="ru-RU"/>
              </w:rPr>
              <w:t xml:space="preserve"> (основная и группа сравнения) статистически значимо улучшает состояние мышц тазового дна, что приводит к улучшению качества их жизни.</w:t>
            </w:r>
          </w:p>
        </w:tc>
      </w:tr>
      <w:tr w:rsidR="00E7334C" w:rsidRPr="00BB553E" w14:paraId="716D67E3" w14:textId="77777777" w:rsidTr="00421EFC">
        <w:tc>
          <w:tcPr>
            <w:tcW w:w="425" w:type="dxa"/>
            <w:vAlign w:val="center"/>
          </w:tcPr>
          <w:p w14:paraId="1CE4E061" w14:textId="77777777" w:rsidR="00E7334C" w:rsidRPr="00BB553E" w:rsidRDefault="00E7334C" w:rsidP="00825B7C">
            <w:pPr>
              <w:pStyle w:val="aa"/>
              <w:numPr>
                <w:ilvl w:val="0"/>
                <w:numId w:val="1"/>
              </w:numPr>
              <w:ind w:left="0" w:right="20" w:firstLine="0"/>
              <w:rPr>
                <w:rFonts w:ascii="Times New Roman" w:hAnsi="Times New Roman" w:cs="Times New Roman"/>
                <w:b/>
                <w:bCs/>
              </w:rPr>
            </w:pPr>
          </w:p>
        </w:tc>
        <w:tc>
          <w:tcPr>
            <w:tcW w:w="5330" w:type="dxa"/>
            <w:vAlign w:val="center"/>
          </w:tcPr>
          <w:p w14:paraId="1380A615" w14:textId="12C9C77F" w:rsidR="00E7334C" w:rsidRPr="00615F60" w:rsidRDefault="00615F60" w:rsidP="00615F60">
            <w:pPr>
              <w:rPr>
                <w:rFonts w:ascii="Times New Roman" w:hAnsi="Times New Roman" w:cs="Times New Roman"/>
                <w:bCs/>
              </w:rPr>
            </w:pPr>
            <w:r w:rsidRPr="00615F60">
              <w:rPr>
                <w:rFonts w:ascii="Times New Roman" w:hAnsi="Times New Roman" w:cs="Times New Roman"/>
                <w:bCs/>
              </w:rPr>
              <w:t>Ахкубекова Н.К., Терешин А.Т., Бестаева А.Э.</w:t>
            </w:r>
            <w:r w:rsidRPr="00615F60">
              <w:t xml:space="preserve"> </w:t>
            </w:r>
            <w:r>
              <w:rPr>
                <w:rFonts w:ascii="Times New Roman" w:hAnsi="Times New Roman" w:cs="Times New Roman"/>
                <w:bCs/>
              </w:rPr>
              <w:t>К</w:t>
            </w:r>
            <w:r w:rsidRPr="00615F60">
              <w:rPr>
                <w:rFonts w:ascii="Times New Roman" w:hAnsi="Times New Roman" w:cs="Times New Roman"/>
                <w:bCs/>
              </w:rPr>
              <w:t xml:space="preserve">оррекция нарушений иммунорегуляции у больных </w:t>
            </w:r>
            <w:r w:rsidRPr="00615F60">
              <w:rPr>
                <w:rFonts w:ascii="Times New Roman" w:hAnsi="Times New Roman" w:cs="Times New Roman"/>
                <w:bCs/>
              </w:rPr>
              <w:lastRenderedPageBreak/>
              <w:t>аденомиозом под воздействием комплексной радоно-, лазеро- и фармакотерапии</w:t>
            </w:r>
            <w:r>
              <w:rPr>
                <w:rFonts w:ascii="Times New Roman" w:hAnsi="Times New Roman" w:cs="Times New Roman"/>
                <w:bCs/>
              </w:rPr>
              <w:t xml:space="preserve">. </w:t>
            </w:r>
            <w:r>
              <w:rPr>
                <w:rFonts w:ascii="Times New Roman" w:eastAsia="Calibri" w:hAnsi="Times New Roman"/>
                <w:lang w:eastAsia="ar-SA"/>
              </w:rPr>
              <w:t>Курортная медицина. 2020; 1: 69-73.</w:t>
            </w:r>
          </w:p>
        </w:tc>
        <w:tc>
          <w:tcPr>
            <w:tcW w:w="10348" w:type="dxa"/>
            <w:vAlign w:val="center"/>
          </w:tcPr>
          <w:p w14:paraId="497039FC" w14:textId="63113A6F" w:rsidR="00E7334C" w:rsidRPr="00615F60" w:rsidRDefault="00615F60" w:rsidP="00615F60">
            <w:pPr>
              <w:rPr>
                <w:rFonts w:ascii="Times New Roman" w:hAnsi="Times New Roman" w:cs="Times New Roman"/>
                <w:bCs/>
              </w:rPr>
            </w:pPr>
            <w:r w:rsidRPr="00615F60">
              <w:rPr>
                <w:rFonts w:ascii="Times New Roman" w:hAnsi="Times New Roman" w:cs="Times New Roman"/>
                <w:bCs/>
              </w:rPr>
              <w:lastRenderedPageBreak/>
              <w:t>Под наблюдением находилось 100 больных аденомиозом с нар</w:t>
            </w:r>
            <w:r>
              <w:rPr>
                <w:rFonts w:ascii="Times New Roman" w:hAnsi="Times New Roman" w:cs="Times New Roman"/>
                <w:bCs/>
              </w:rPr>
              <w:t>ушениями иммунорегуляции, в воз</w:t>
            </w:r>
            <w:r w:rsidRPr="00615F60">
              <w:rPr>
                <w:rFonts w:ascii="Times New Roman" w:hAnsi="Times New Roman" w:cs="Times New Roman"/>
                <w:bCs/>
              </w:rPr>
              <w:t xml:space="preserve">расте от 23 до 37 лет, находившихся на лечении в филиале Пятигорская клиника ФГБУ СКФНКЦ ФМБА России. </w:t>
            </w:r>
            <w:r w:rsidRPr="00615F60">
              <w:rPr>
                <w:rFonts w:ascii="Times New Roman" w:hAnsi="Times New Roman" w:cs="Times New Roman"/>
                <w:bCs/>
              </w:rPr>
              <w:lastRenderedPageBreak/>
              <w:t>Методом простой рандомизации было сформировано 2 группы: основная (ОГ; 1-я), пациентки которой получали РТ, ЛТ и ФТ ме-лаксеном, и сравнения (ГС; 2-я) – РТ и ЛТ. Включение нейропептида мелаксена в комплекс курортной терапии бо</w:t>
            </w:r>
            <w:r>
              <w:rPr>
                <w:rFonts w:ascii="Times New Roman" w:hAnsi="Times New Roman" w:cs="Times New Roman"/>
                <w:bCs/>
              </w:rPr>
              <w:t>льных аденомиозом обусловило до</w:t>
            </w:r>
            <w:r w:rsidRPr="00615F60">
              <w:rPr>
                <w:rFonts w:ascii="Times New Roman" w:hAnsi="Times New Roman" w:cs="Times New Roman"/>
                <w:bCs/>
              </w:rPr>
              <w:t>стоверно положительную динамику иммунологических показателей по сравнению с гр</w:t>
            </w:r>
            <w:r>
              <w:rPr>
                <w:rFonts w:ascii="Times New Roman" w:hAnsi="Times New Roman" w:cs="Times New Roman"/>
                <w:bCs/>
              </w:rPr>
              <w:t>уппой пациентов, получавших тра</w:t>
            </w:r>
            <w:r w:rsidRPr="00615F60">
              <w:rPr>
                <w:rFonts w:ascii="Times New Roman" w:hAnsi="Times New Roman" w:cs="Times New Roman"/>
                <w:bCs/>
              </w:rPr>
              <w:t>диционное лечение. Снижение уровня иммунорегуляторного индекса (CD4 / CD8) в ОГ произошло в 1,75 (р&lt;0,01) раза, в ГС – в 1,43 (р&lt;0,05) раза. Уровень цитокинов, регулирующих иммунные реакции по сравнению с изначальными данными в среднем снизился на 35,8% (р&lt;0,01) при одновременном повышении уровня противовоспалительного ИЛ-4 – на 17,5% (р&lt;0,05). В группе, получавшей санаторно-курортное лечение без мелаксена (ГС), положительная д</w:t>
            </w:r>
            <w:r>
              <w:rPr>
                <w:rFonts w:ascii="Times New Roman" w:hAnsi="Times New Roman" w:cs="Times New Roman"/>
                <w:bCs/>
              </w:rPr>
              <w:t xml:space="preserve">инамика была на 10-12% меньше. </w:t>
            </w:r>
            <w:r w:rsidRPr="00615F60">
              <w:rPr>
                <w:rFonts w:ascii="Times New Roman" w:hAnsi="Times New Roman" w:cs="Times New Roman"/>
                <w:bCs/>
              </w:rPr>
              <w:t>Включение мелаксена в комплекс традиционного санаторно-курортного лечения больных аденомиозом (РТ и ЛТ) обеспечивает коррекцию нарушений иммунорегуляции, качества жизни.</w:t>
            </w:r>
          </w:p>
        </w:tc>
      </w:tr>
      <w:tr w:rsidR="00E7334C" w:rsidRPr="00BB553E" w14:paraId="5B67A145" w14:textId="77777777" w:rsidTr="001E3257">
        <w:tc>
          <w:tcPr>
            <w:tcW w:w="425" w:type="dxa"/>
            <w:vAlign w:val="center"/>
          </w:tcPr>
          <w:p w14:paraId="42A16A41" w14:textId="77777777" w:rsidR="00E7334C" w:rsidRPr="00BB553E" w:rsidRDefault="00E7334C" w:rsidP="00825B7C">
            <w:pPr>
              <w:pStyle w:val="aa"/>
              <w:numPr>
                <w:ilvl w:val="0"/>
                <w:numId w:val="1"/>
              </w:numPr>
              <w:ind w:left="0" w:right="20" w:firstLine="0"/>
              <w:rPr>
                <w:rFonts w:ascii="Times New Roman" w:hAnsi="Times New Roman" w:cs="Times New Roman"/>
                <w:b/>
                <w:bCs/>
              </w:rPr>
            </w:pPr>
          </w:p>
        </w:tc>
        <w:tc>
          <w:tcPr>
            <w:tcW w:w="5330" w:type="dxa"/>
          </w:tcPr>
          <w:p w14:paraId="457626F0" w14:textId="0E947B5B" w:rsidR="00E7334C" w:rsidRPr="00AB0484" w:rsidRDefault="00AB0484" w:rsidP="001E3257">
            <w:pPr>
              <w:rPr>
                <w:rFonts w:ascii="Times New Roman" w:hAnsi="Times New Roman" w:cs="Times New Roman"/>
                <w:bCs/>
              </w:rPr>
            </w:pPr>
            <w:r w:rsidRPr="00AB0484">
              <w:rPr>
                <w:rFonts w:ascii="Times New Roman" w:hAnsi="Times New Roman" w:cs="Times New Roman"/>
                <w:bCs/>
              </w:rPr>
              <w:t xml:space="preserve">Старокожко Л.Е., Чеботарев В.В., Шевченко А.М., Коваленко О.А. </w:t>
            </w:r>
            <w:r>
              <w:rPr>
                <w:rFonts w:ascii="Times New Roman" w:hAnsi="Times New Roman" w:cs="Times New Roman"/>
                <w:bCs/>
              </w:rPr>
              <w:t>С</w:t>
            </w:r>
            <w:r w:rsidRPr="00AB0484">
              <w:rPr>
                <w:rFonts w:ascii="Times New Roman" w:hAnsi="Times New Roman" w:cs="Times New Roman"/>
                <w:bCs/>
              </w:rPr>
              <w:t xml:space="preserve">овременные подходы к лечению больных хроническим бактериальным простатитом, основанные на принципах 3 и 4 </w:t>
            </w:r>
            <w:r>
              <w:rPr>
                <w:rFonts w:ascii="Times New Roman" w:hAnsi="Times New Roman" w:cs="Times New Roman"/>
                <w:bCs/>
              </w:rPr>
              <w:t>П</w:t>
            </w:r>
            <w:r w:rsidRPr="00AB0484">
              <w:rPr>
                <w:rFonts w:ascii="Times New Roman" w:hAnsi="Times New Roman" w:cs="Times New Roman"/>
                <w:bCs/>
              </w:rPr>
              <w:t xml:space="preserve"> медицины</w:t>
            </w:r>
            <w:r>
              <w:rPr>
                <w:rFonts w:ascii="Times New Roman" w:hAnsi="Times New Roman" w:cs="Times New Roman"/>
                <w:bCs/>
              </w:rPr>
              <w:t xml:space="preserve">. </w:t>
            </w:r>
            <w:r>
              <w:rPr>
                <w:rFonts w:ascii="Times New Roman" w:eastAsia="Calibri" w:hAnsi="Times New Roman"/>
                <w:lang w:eastAsia="ar-SA"/>
              </w:rPr>
              <w:t>Курортная медицина. 2020; 1:</w:t>
            </w:r>
            <w:r w:rsidR="001E3257">
              <w:rPr>
                <w:rFonts w:ascii="Times New Roman" w:eastAsia="Calibri" w:hAnsi="Times New Roman"/>
                <w:lang w:eastAsia="ar-SA"/>
              </w:rPr>
              <w:t xml:space="preserve"> 74-79.</w:t>
            </w:r>
          </w:p>
        </w:tc>
        <w:tc>
          <w:tcPr>
            <w:tcW w:w="10348" w:type="dxa"/>
            <w:vAlign w:val="center"/>
          </w:tcPr>
          <w:p w14:paraId="1DCDDC02" w14:textId="6B855036" w:rsidR="00AB0484" w:rsidRPr="00AB0484" w:rsidRDefault="00AB0484" w:rsidP="00AB0484">
            <w:pPr>
              <w:rPr>
                <w:rFonts w:ascii="Times New Roman" w:hAnsi="Times New Roman" w:cs="Times New Roman"/>
                <w:bCs/>
              </w:rPr>
            </w:pPr>
            <w:r>
              <w:rPr>
                <w:rFonts w:ascii="Times New Roman" w:hAnsi="Times New Roman" w:cs="Times New Roman"/>
                <w:bCs/>
              </w:rPr>
              <w:t>Цель исследования - о</w:t>
            </w:r>
            <w:r w:rsidRPr="00AB0484">
              <w:rPr>
                <w:rFonts w:ascii="Times New Roman" w:hAnsi="Times New Roman" w:cs="Times New Roman"/>
                <w:bCs/>
              </w:rPr>
              <w:t>цен</w:t>
            </w:r>
            <w:r>
              <w:rPr>
                <w:rFonts w:ascii="Times New Roman" w:hAnsi="Times New Roman" w:cs="Times New Roman"/>
                <w:bCs/>
              </w:rPr>
              <w:t>ить</w:t>
            </w:r>
            <w:r w:rsidRPr="00AB0484">
              <w:rPr>
                <w:rFonts w:ascii="Times New Roman" w:hAnsi="Times New Roman" w:cs="Times New Roman"/>
                <w:bCs/>
              </w:rPr>
              <w:t xml:space="preserve"> эффективност</w:t>
            </w:r>
            <w:r>
              <w:rPr>
                <w:rFonts w:ascii="Times New Roman" w:hAnsi="Times New Roman" w:cs="Times New Roman"/>
                <w:bCs/>
              </w:rPr>
              <w:t>ь</w:t>
            </w:r>
            <w:r w:rsidRPr="00AB0484">
              <w:rPr>
                <w:rFonts w:ascii="Times New Roman" w:hAnsi="Times New Roman" w:cs="Times New Roman"/>
                <w:bCs/>
              </w:rPr>
              <w:t xml:space="preserve"> монотерапии ректальными суппозитория</w:t>
            </w:r>
            <w:r>
              <w:rPr>
                <w:rFonts w:ascii="Times New Roman" w:hAnsi="Times New Roman" w:cs="Times New Roman"/>
                <w:bCs/>
              </w:rPr>
              <w:t>ми с густым экстрактом корня со</w:t>
            </w:r>
            <w:r w:rsidRPr="00AB0484">
              <w:rPr>
                <w:rFonts w:ascii="Times New Roman" w:hAnsi="Times New Roman" w:cs="Times New Roman"/>
                <w:bCs/>
              </w:rPr>
              <w:t>лодки на гидрофильной основе у больных хроническим бактериальным простатитом для формирования алгоритма предикции и превентивных мероприятий в рамках концепции 3 и 4 П медицины.</w:t>
            </w:r>
          </w:p>
          <w:p w14:paraId="60C0B188" w14:textId="68A4EE63" w:rsidR="00E7334C" w:rsidRPr="00AB0484" w:rsidRDefault="00AB0484" w:rsidP="00AB0484">
            <w:pPr>
              <w:rPr>
                <w:rFonts w:ascii="Times New Roman" w:hAnsi="Times New Roman" w:cs="Times New Roman"/>
                <w:bCs/>
              </w:rPr>
            </w:pPr>
            <w:r w:rsidRPr="00AB0484">
              <w:rPr>
                <w:rFonts w:ascii="Times New Roman" w:hAnsi="Times New Roman" w:cs="Times New Roman"/>
                <w:bCs/>
              </w:rPr>
              <w:t xml:space="preserve">На основании биофармацевтических исследований определялась биодоступность разработанных ректальных суппозиториев с густым экстрактом корня солодки на гидрофильной основе, исследовалась в динамике их эффективность у 91 больного хроническим бактериальным простатитом. Методом случайной выборки было сформирова-но 4 группы: наблюдаемым 1-ой группы (22 чел.) в течение 10 дней вводили микроклизмы с 2,5% водным раствором ГЭКС по 60 мл 1 раз в сутки; пациентам 2-ой группы (23 чел.) – свечи № 8 по прописи: ГЭКС 0,75 г, масло какао 1,15 г, эмульгатор Т2 0,3 г и аэросил А380 по 0,05 г 2 раза в сутки 10 дней; мужчинам 3-ей группы (22 чел.) – суппозитории, со-стоящие из: ГЭКС 0,75 г, ПЭГ-4000 1,25 г и ПЭГ- моностеарат 0,25 г; 4-ой группы (24 чел.) – ГЭКС 0,75 г, ПЭГ-6000 1,25 г и ПЭГ-стеарат 0,25 г 2 раза в сутки, 10 дней соответственно. Затем осуществляли забор сока простаты и в 4 группах образцов определяли концентрацию ГК. </w:t>
            </w:r>
            <w:r>
              <w:rPr>
                <w:rFonts w:ascii="Times New Roman" w:hAnsi="Times New Roman" w:cs="Times New Roman"/>
                <w:bCs/>
              </w:rPr>
              <w:t>П</w:t>
            </w:r>
            <w:r w:rsidRPr="00AB0484">
              <w:rPr>
                <w:rFonts w:ascii="Times New Roman" w:hAnsi="Times New Roman" w:cs="Times New Roman"/>
                <w:bCs/>
              </w:rPr>
              <w:t>ри статистическом анализе данных четырех групп оказалось, что наибол</w:t>
            </w:r>
            <w:r>
              <w:rPr>
                <w:rFonts w:ascii="Times New Roman" w:hAnsi="Times New Roman" w:cs="Times New Roman"/>
                <w:bCs/>
              </w:rPr>
              <w:t>ьшая концентрация ГК в соке про</w:t>
            </w:r>
            <w:r w:rsidRPr="00AB0484">
              <w:rPr>
                <w:rFonts w:ascii="Times New Roman" w:hAnsi="Times New Roman" w:cs="Times New Roman"/>
                <w:bCs/>
              </w:rPr>
              <w:t>статы достигается при применении прописей, используемых в 3 и 4 группах: в первой группе количество ГК составляло 0,013±0,0011%, второй – 0,045±0,0033%, третьей – 0,066±0,0035% и четвертой – 0,1±</w:t>
            </w:r>
            <w:r>
              <w:rPr>
                <w:rFonts w:ascii="Times New Roman" w:hAnsi="Times New Roman" w:cs="Times New Roman"/>
                <w:bCs/>
              </w:rPr>
              <w:t>0,0022%. Причем, показатели диа</w:t>
            </w:r>
            <w:r w:rsidRPr="00AB0484">
              <w:rPr>
                <w:rFonts w:ascii="Times New Roman" w:hAnsi="Times New Roman" w:cs="Times New Roman"/>
                <w:bCs/>
              </w:rPr>
              <w:t>лиза по концентрации глицирризиновой кислоты оказались существенно выше при использовании ПЭГ-6000 с ПЭГ-стеаратом (0,1±0,0022%) по сравнению с ПЭГ-4000 и ПЭГ- моностеа</w:t>
            </w:r>
            <w:r>
              <w:rPr>
                <w:rFonts w:ascii="Times New Roman" w:hAnsi="Times New Roman" w:cs="Times New Roman"/>
                <w:bCs/>
              </w:rPr>
              <w:t xml:space="preserve">ратом (0,066±0,0035%); </w:t>
            </w:r>
            <w:proofErr w:type="gramStart"/>
            <w:r>
              <w:rPr>
                <w:rFonts w:ascii="Times New Roman" w:hAnsi="Times New Roman" w:cs="Times New Roman"/>
                <w:bCs/>
              </w:rPr>
              <w:t>р&lt;</w:t>
            </w:r>
            <w:proofErr w:type="gramEnd"/>
            <w:r>
              <w:rPr>
                <w:rFonts w:ascii="Times New Roman" w:hAnsi="Times New Roman" w:cs="Times New Roman"/>
                <w:bCs/>
              </w:rPr>
              <w:t xml:space="preserve">0,001. </w:t>
            </w:r>
            <w:r w:rsidRPr="00AB0484">
              <w:rPr>
                <w:rFonts w:ascii="Times New Roman" w:hAnsi="Times New Roman" w:cs="Times New Roman"/>
                <w:bCs/>
              </w:rPr>
              <w:t>Полученная информация является весьма важной для формирования алгоритма предикции и превентивных мероприятий в рамках концепции 3 и 4 П медицины.</w:t>
            </w:r>
          </w:p>
        </w:tc>
      </w:tr>
      <w:tr w:rsidR="00E7334C" w:rsidRPr="00BB553E" w14:paraId="5FCD9C70" w14:textId="77777777" w:rsidTr="00421EFC">
        <w:tc>
          <w:tcPr>
            <w:tcW w:w="425" w:type="dxa"/>
            <w:vAlign w:val="center"/>
          </w:tcPr>
          <w:p w14:paraId="59324350" w14:textId="77777777" w:rsidR="00E7334C" w:rsidRPr="00BB553E" w:rsidRDefault="00E7334C" w:rsidP="00825B7C">
            <w:pPr>
              <w:pStyle w:val="aa"/>
              <w:numPr>
                <w:ilvl w:val="0"/>
                <w:numId w:val="1"/>
              </w:numPr>
              <w:ind w:left="0" w:right="20" w:firstLine="0"/>
              <w:rPr>
                <w:rFonts w:ascii="Times New Roman" w:hAnsi="Times New Roman" w:cs="Times New Roman"/>
                <w:b/>
                <w:bCs/>
              </w:rPr>
            </w:pPr>
          </w:p>
        </w:tc>
        <w:tc>
          <w:tcPr>
            <w:tcW w:w="5330" w:type="dxa"/>
            <w:vAlign w:val="center"/>
          </w:tcPr>
          <w:p w14:paraId="4F641C85" w14:textId="3D02D692" w:rsidR="001E3257" w:rsidRPr="001E3257" w:rsidRDefault="001E3257" w:rsidP="001E3257">
            <w:pPr>
              <w:rPr>
                <w:rFonts w:ascii="Times New Roman" w:hAnsi="Times New Roman"/>
                <w:i/>
                <w:sz w:val="24"/>
                <w:szCs w:val="24"/>
              </w:rPr>
            </w:pPr>
            <w:r w:rsidRPr="001E3257">
              <w:rPr>
                <w:rFonts w:ascii="Times New Roman" w:hAnsi="Times New Roman" w:cs="Times New Roman"/>
                <w:bCs/>
              </w:rPr>
              <w:t xml:space="preserve">Любчик В.Н., Семеняк Е.Г., Писаная Л.А. </w:t>
            </w:r>
            <w:r>
              <w:rPr>
                <w:rFonts w:ascii="Times New Roman" w:hAnsi="Times New Roman"/>
                <w:sz w:val="24"/>
                <w:szCs w:val="24"/>
              </w:rPr>
              <w:t>С</w:t>
            </w:r>
            <w:r w:rsidRPr="001E3257">
              <w:rPr>
                <w:rFonts w:ascii="Times New Roman" w:hAnsi="Times New Roman"/>
                <w:sz w:val="24"/>
                <w:szCs w:val="24"/>
              </w:rPr>
              <w:t xml:space="preserve">езонная динамика психоэмоциональных показателей и данных вегетативной регуляции у детей с рецидивирующим бронхитом и хроническим тонзиллитом в условиях </w:t>
            </w:r>
            <w:r>
              <w:rPr>
                <w:rFonts w:ascii="Times New Roman" w:hAnsi="Times New Roman"/>
                <w:sz w:val="24"/>
                <w:szCs w:val="24"/>
              </w:rPr>
              <w:t>Е</w:t>
            </w:r>
            <w:r w:rsidRPr="001E3257">
              <w:rPr>
                <w:rFonts w:ascii="Times New Roman" w:hAnsi="Times New Roman"/>
                <w:sz w:val="24"/>
                <w:szCs w:val="24"/>
              </w:rPr>
              <w:t>впаторийского курорта</w:t>
            </w:r>
            <w:r>
              <w:rPr>
                <w:rFonts w:ascii="Times New Roman" w:hAnsi="Times New Roman"/>
                <w:sz w:val="24"/>
                <w:szCs w:val="24"/>
              </w:rPr>
              <w:t xml:space="preserve">. </w:t>
            </w:r>
            <w:r>
              <w:rPr>
                <w:rFonts w:ascii="Times New Roman" w:eastAsia="Calibri" w:hAnsi="Times New Roman"/>
                <w:lang w:eastAsia="ar-SA"/>
              </w:rPr>
              <w:t>Курортная медицина. 2020; 1: 80-86</w:t>
            </w:r>
          </w:p>
          <w:p w14:paraId="784D4101" w14:textId="45D0008A" w:rsidR="00E7334C" w:rsidRPr="00BB553E" w:rsidRDefault="00E7334C" w:rsidP="00825B7C">
            <w:pPr>
              <w:rPr>
                <w:rFonts w:ascii="Times New Roman" w:hAnsi="Times New Roman" w:cs="Times New Roman"/>
                <w:b/>
                <w:bCs/>
              </w:rPr>
            </w:pPr>
          </w:p>
        </w:tc>
        <w:tc>
          <w:tcPr>
            <w:tcW w:w="10348" w:type="dxa"/>
            <w:vAlign w:val="center"/>
          </w:tcPr>
          <w:p w14:paraId="700D8B12" w14:textId="7BA52AB6" w:rsidR="001E3257" w:rsidRPr="001E3257" w:rsidRDefault="001E3257" w:rsidP="001E3257">
            <w:pPr>
              <w:rPr>
                <w:rFonts w:ascii="Times New Roman" w:hAnsi="Times New Roman" w:cs="Times New Roman"/>
                <w:bCs/>
              </w:rPr>
            </w:pPr>
            <w:r w:rsidRPr="001E3257">
              <w:rPr>
                <w:rFonts w:ascii="Times New Roman" w:hAnsi="Times New Roman" w:cs="Times New Roman"/>
                <w:bCs/>
              </w:rPr>
              <w:t>Цель работы: изучение сезонной динамики психоэмоциональных показателей и данных вегетативной регуляции у детей с рецидивирующим бронхитом и хроническим тонзиллитом в условиях курорта Евпатория. Обследовано 128 детей в возрасте от 9 до 15 лет, из них 64 с рецидивирующим бронхитом и 64 с хроническим тонзиллитом. Дети обследованы в разные сезоны года (по 16 человек каждой нозологической группы). Определялись показатели периферической гемодинамики (офисные данные), расчётный</w:t>
            </w:r>
            <w:r w:rsidR="00B50DB3">
              <w:rPr>
                <w:rFonts w:ascii="Times New Roman" w:hAnsi="Times New Roman" w:cs="Times New Roman"/>
                <w:bCs/>
              </w:rPr>
              <w:t xml:space="preserve"> показатель «двойного произведе</w:t>
            </w:r>
            <w:r w:rsidRPr="001E3257">
              <w:rPr>
                <w:rFonts w:ascii="Times New Roman" w:hAnsi="Times New Roman" w:cs="Times New Roman"/>
                <w:bCs/>
              </w:rPr>
              <w:t>ния» (ДП), данные спектрального анализа ритма сердца, показатели психоэмоционального статуса (тесты Айзенка, тест дифференцированной самооценки функционального состояния, уровня тревожности по тесту СМАS и уровня страхов по тесту ОСЗ).</w:t>
            </w:r>
          </w:p>
          <w:p w14:paraId="46C3C79D" w14:textId="14C82F7D" w:rsidR="00E7334C" w:rsidRPr="00BB553E" w:rsidRDefault="001E3257" w:rsidP="00B50DB3">
            <w:pPr>
              <w:rPr>
                <w:rFonts w:ascii="Times New Roman" w:hAnsi="Times New Roman" w:cs="Times New Roman"/>
                <w:b/>
                <w:bCs/>
              </w:rPr>
            </w:pPr>
            <w:r w:rsidRPr="001E3257">
              <w:rPr>
                <w:rFonts w:ascii="Times New Roman" w:hAnsi="Times New Roman" w:cs="Times New Roman"/>
                <w:bCs/>
              </w:rPr>
              <w:t>Наиболее благоприятные значения психоэмоциональных показателей наблюдались осенью, в сравнении смежных весеннего и летнего сезонов – весной. Наиболее адекватные показатели вегетативной регуляции наблюдались у детей с хроническим тонзиллитом осенью, у детей с рецидивирующим бронхитом – весной. После лечения у детей остался умеренным уровень тревожности и высоким уровень страхов и нейротизма по всем сезонам года. Полученные данные подтверждают актуальность круглогодичной психологической и психотерапевтической помощи детям среднего и старшего школьного возраста с хроническим тонзиллитом и рецидивирующим бронхитом</w:t>
            </w:r>
          </w:p>
        </w:tc>
      </w:tr>
      <w:tr w:rsidR="00E7334C" w:rsidRPr="00BB553E" w14:paraId="47B9768F" w14:textId="77777777" w:rsidTr="000F333D">
        <w:tc>
          <w:tcPr>
            <w:tcW w:w="425" w:type="dxa"/>
            <w:vAlign w:val="center"/>
          </w:tcPr>
          <w:p w14:paraId="610A412A" w14:textId="77777777" w:rsidR="00E7334C" w:rsidRPr="00BB553E" w:rsidRDefault="00E7334C" w:rsidP="00825B7C">
            <w:pPr>
              <w:pStyle w:val="aa"/>
              <w:numPr>
                <w:ilvl w:val="0"/>
                <w:numId w:val="1"/>
              </w:numPr>
              <w:ind w:left="0" w:right="20" w:firstLine="0"/>
              <w:rPr>
                <w:rFonts w:ascii="Times New Roman" w:hAnsi="Times New Roman" w:cs="Times New Roman"/>
                <w:b/>
                <w:bCs/>
              </w:rPr>
            </w:pPr>
          </w:p>
        </w:tc>
        <w:tc>
          <w:tcPr>
            <w:tcW w:w="5330" w:type="dxa"/>
          </w:tcPr>
          <w:p w14:paraId="6172D74D" w14:textId="23C01EC7" w:rsidR="00E7334C" w:rsidRPr="000F333D" w:rsidRDefault="000F333D" w:rsidP="000F333D">
            <w:pPr>
              <w:rPr>
                <w:rFonts w:ascii="Times New Roman" w:hAnsi="Times New Roman" w:cs="Times New Roman"/>
                <w:bCs/>
              </w:rPr>
            </w:pPr>
            <w:r w:rsidRPr="000F333D">
              <w:rPr>
                <w:rFonts w:ascii="Times New Roman" w:hAnsi="Times New Roman" w:cs="Times New Roman"/>
                <w:bCs/>
              </w:rPr>
              <w:t xml:space="preserve">Гармаш О.И. </w:t>
            </w:r>
            <w:r>
              <w:rPr>
                <w:rFonts w:ascii="Times New Roman" w:hAnsi="Times New Roman" w:cs="Times New Roman"/>
                <w:bCs/>
              </w:rPr>
              <w:t>В</w:t>
            </w:r>
            <w:r w:rsidRPr="000F333D">
              <w:rPr>
                <w:rFonts w:ascii="Times New Roman" w:hAnsi="Times New Roman" w:cs="Times New Roman"/>
                <w:bCs/>
              </w:rPr>
              <w:t>лияние санаторно-курортного лечения на показатели функции эндотелия при реактивных артритах в детском возрасте</w:t>
            </w:r>
            <w:r>
              <w:rPr>
                <w:rFonts w:ascii="Times New Roman" w:hAnsi="Times New Roman" w:cs="Times New Roman"/>
                <w:bCs/>
              </w:rPr>
              <w:t xml:space="preserve">. </w:t>
            </w:r>
            <w:r>
              <w:rPr>
                <w:rFonts w:ascii="Times New Roman" w:eastAsia="Calibri" w:hAnsi="Times New Roman"/>
                <w:lang w:eastAsia="ar-SA"/>
              </w:rPr>
              <w:t>Курортная медицина. 2020; 1: 87-94.</w:t>
            </w:r>
          </w:p>
        </w:tc>
        <w:tc>
          <w:tcPr>
            <w:tcW w:w="10348" w:type="dxa"/>
            <w:vAlign w:val="center"/>
          </w:tcPr>
          <w:p w14:paraId="0DBA8628" w14:textId="40429118" w:rsidR="00E7334C" w:rsidRPr="00BB553E" w:rsidRDefault="000F333D" w:rsidP="000F333D">
            <w:pPr>
              <w:rPr>
                <w:rFonts w:ascii="Times New Roman" w:hAnsi="Times New Roman" w:cs="Times New Roman"/>
                <w:b/>
                <w:bCs/>
              </w:rPr>
            </w:pPr>
            <w:r w:rsidRPr="000F333D">
              <w:rPr>
                <w:rFonts w:ascii="Times New Roman" w:hAnsi="Times New Roman" w:cs="Times New Roman"/>
                <w:bCs/>
              </w:rPr>
              <w:t>В исследование было включено 36 детей с реактивными ар</w:t>
            </w:r>
            <w:r>
              <w:rPr>
                <w:rFonts w:ascii="Times New Roman" w:hAnsi="Times New Roman" w:cs="Times New Roman"/>
                <w:bCs/>
              </w:rPr>
              <w:t>тритами. Проведены иммунологиче</w:t>
            </w:r>
            <w:r w:rsidRPr="000F333D">
              <w:rPr>
                <w:rFonts w:ascii="Times New Roman" w:hAnsi="Times New Roman" w:cs="Times New Roman"/>
                <w:bCs/>
              </w:rPr>
              <w:t>ские исследования эндотелийзависимых факторов: определение NO и его метаболитов; синтазы оксид азота, эндотелин-1 у 36 детей с реактивными артритами. Всем детям проводилось санаторно-курортное лечение, включавшее: климатотерапию, лечебное питание, массаж, лечебную физкультуру, аппликации иловой сульфидной грязи.</w:t>
            </w:r>
            <w:r>
              <w:rPr>
                <w:rFonts w:ascii="Times New Roman" w:hAnsi="Times New Roman" w:cs="Times New Roman"/>
                <w:bCs/>
              </w:rPr>
              <w:t xml:space="preserve"> </w:t>
            </w:r>
            <w:r w:rsidRPr="000F333D">
              <w:rPr>
                <w:rFonts w:ascii="Times New Roman" w:hAnsi="Times New Roman" w:cs="Times New Roman"/>
                <w:bCs/>
              </w:rPr>
              <w:t>Показано, при реактивных артритах в детском возрасте наблюдаются</w:t>
            </w:r>
            <w:r>
              <w:rPr>
                <w:rFonts w:ascii="Times New Roman" w:hAnsi="Times New Roman" w:cs="Times New Roman"/>
                <w:bCs/>
              </w:rPr>
              <w:t xml:space="preserve"> существенные изменения функцио</w:t>
            </w:r>
            <w:r w:rsidRPr="000F333D">
              <w:rPr>
                <w:rFonts w:ascii="Times New Roman" w:hAnsi="Times New Roman" w:cs="Times New Roman"/>
                <w:bCs/>
              </w:rPr>
              <w:t>нального состояния эндотелия, что проявляется повышением уровня эндотелина-1, синтазы, снижением метаболитов оксид азота, что позволяет говорить о дисфункции эндотелия. Характер изменений, по нашим данным, больше зависит от причины, вызвавшей артрит, течения и частоты обострений и не зависит от характера поражений суставов и длительности заболевания. Повышение NO может служить маркером обострения, а не быть только показателем вазодвигательной функции эндотелия. Под влиянием санаторно-курортного лечения происходило увеличение эндотелина 1, синтазы (почти в 4 раза) и соответственно увеличивалось содержание NO (NО2 и NО3), не достигая значений нормы. Под влиянием санаторно-курортного лечения (пелоидотерапия) происходит параллельно усиление процессов ва-зодилятации и вазоконстрикции, т.е. улучшается микроциркуляция, усиливаются процессы свободнорадикального окисления, что приводит к повышенному образованию фермента оксид азота и его метаболитов. Однако, по нашему мнению, значительное усиление провоспалительных факторов может привести к бальнеопатологической реакции и обострению заболевания.</w:t>
            </w:r>
          </w:p>
        </w:tc>
      </w:tr>
      <w:tr w:rsidR="00E7334C" w:rsidRPr="00BB553E" w14:paraId="0533FD6E" w14:textId="77777777" w:rsidTr="004706B5">
        <w:tc>
          <w:tcPr>
            <w:tcW w:w="425" w:type="dxa"/>
            <w:vAlign w:val="center"/>
          </w:tcPr>
          <w:p w14:paraId="40A9B866" w14:textId="77777777" w:rsidR="00E7334C" w:rsidRPr="00BB553E" w:rsidRDefault="00E7334C" w:rsidP="00825B7C">
            <w:pPr>
              <w:pStyle w:val="aa"/>
              <w:numPr>
                <w:ilvl w:val="0"/>
                <w:numId w:val="1"/>
              </w:numPr>
              <w:ind w:left="0" w:right="20" w:firstLine="0"/>
              <w:rPr>
                <w:rFonts w:ascii="Times New Roman" w:hAnsi="Times New Roman" w:cs="Times New Roman"/>
                <w:b/>
                <w:bCs/>
              </w:rPr>
            </w:pPr>
          </w:p>
        </w:tc>
        <w:tc>
          <w:tcPr>
            <w:tcW w:w="5330" w:type="dxa"/>
          </w:tcPr>
          <w:p w14:paraId="4A13F9B2" w14:textId="3FC7E843" w:rsidR="00E7334C" w:rsidRPr="004706B5" w:rsidRDefault="00F84DE1" w:rsidP="004706B5">
            <w:pPr>
              <w:rPr>
                <w:rFonts w:ascii="Times New Roman" w:hAnsi="Times New Roman" w:cs="Times New Roman"/>
                <w:bCs/>
              </w:rPr>
            </w:pPr>
            <w:r w:rsidRPr="004706B5">
              <w:rPr>
                <w:rFonts w:ascii="Times New Roman" w:hAnsi="Times New Roman" w:cs="Times New Roman"/>
                <w:bCs/>
              </w:rPr>
              <w:t xml:space="preserve">Корягина Ю.В., Нопин С.В., Тер-Акопов Г.Н., Рогулева Л.Г., Абуталимова С.М. </w:t>
            </w:r>
            <w:r w:rsidR="004706B5">
              <w:rPr>
                <w:rFonts w:ascii="Times New Roman" w:hAnsi="Times New Roman" w:cs="Times New Roman"/>
                <w:bCs/>
              </w:rPr>
              <w:t>Р</w:t>
            </w:r>
            <w:r w:rsidR="004706B5" w:rsidRPr="004706B5">
              <w:rPr>
                <w:rFonts w:ascii="Times New Roman" w:hAnsi="Times New Roman" w:cs="Times New Roman"/>
                <w:bCs/>
              </w:rPr>
              <w:t xml:space="preserve">азработка методики восстановления спортсменов с </w:t>
            </w:r>
            <w:r w:rsidR="004706B5">
              <w:rPr>
                <w:rFonts w:ascii="Times New Roman" w:hAnsi="Times New Roman" w:cs="Times New Roman"/>
                <w:bCs/>
              </w:rPr>
              <w:t>и</w:t>
            </w:r>
            <w:r w:rsidR="004706B5" w:rsidRPr="004706B5">
              <w:rPr>
                <w:rFonts w:ascii="Times New Roman" w:hAnsi="Times New Roman" w:cs="Times New Roman"/>
                <w:bCs/>
              </w:rPr>
              <w:t>спользованием технологии сочетанного воздействия эндомассажа и магнитного поля</w:t>
            </w:r>
            <w:r w:rsidR="004706B5">
              <w:rPr>
                <w:rFonts w:ascii="Times New Roman" w:hAnsi="Times New Roman" w:cs="Times New Roman"/>
                <w:bCs/>
              </w:rPr>
              <w:t xml:space="preserve">. </w:t>
            </w:r>
            <w:r w:rsidR="004706B5">
              <w:rPr>
                <w:rFonts w:ascii="Times New Roman" w:eastAsia="Calibri" w:hAnsi="Times New Roman"/>
                <w:lang w:eastAsia="ar-SA"/>
              </w:rPr>
              <w:t>Курортная медицина. 2020; 1: 95-99.</w:t>
            </w:r>
          </w:p>
        </w:tc>
        <w:tc>
          <w:tcPr>
            <w:tcW w:w="10348" w:type="dxa"/>
            <w:vAlign w:val="center"/>
          </w:tcPr>
          <w:p w14:paraId="5EDDBDA7" w14:textId="0265C1DB" w:rsidR="004706B5" w:rsidRPr="004706B5" w:rsidRDefault="004706B5" w:rsidP="004706B5">
            <w:pPr>
              <w:rPr>
                <w:rFonts w:ascii="Times New Roman" w:hAnsi="Times New Roman" w:cs="Times New Roman"/>
                <w:bCs/>
              </w:rPr>
            </w:pPr>
            <w:r w:rsidRPr="004706B5">
              <w:rPr>
                <w:rFonts w:ascii="Times New Roman" w:hAnsi="Times New Roman" w:cs="Times New Roman"/>
                <w:bCs/>
              </w:rPr>
              <w:t>Целью работы явилась разработка и научное обоснование методики восстановления с</w:t>
            </w:r>
            <w:r>
              <w:rPr>
                <w:rFonts w:ascii="Times New Roman" w:hAnsi="Times New Roman" w:cs="Times New Roman"/>
                <w:bCs/>
              </w:rPr>
              <w:t>портсменов с использованием тех</w:t>
            </w:r>
            <w:r w:rsidRPr="004706B5">
              <w:rPr>
                <w:rFonts w:ascii="Times New Roman" w:hAnsi="Times New Roman" w:cs="Times New Roman"/>
                <w:bCs/>
              </w:rPr>
              <w:t>нологии сочетанного воздействия эндомассажа и магнитного поля.</w:t>
            </w:r>
          </w:p>
          <w:p w14:paraId="7BC19378" w14:textId="6137B311" w:rsidR="004706B5" w:rsidRPr="004706B5" w:rsidRDefault="004706B5" w:rsidP="004706B5">
            <w:pPr>
              <w:rPr>
                <w:rFonts w:ascii="Times New Roman" w:hAnsi="Times New Roman" w:cs="Times New Roman"/>
                <w:bCs/>
              </w:rPr>
            </w:pPr>
            <w:r w:rsidRPr="004706B5">
              <w:rPr>
                <w:rFonts w:ascii="Times New Roman" w:hAnsi="Times New Roman" w:cs="Times New Roman"/>
                <w:bCs/>
              </w:rPr>
              <w:t>Материал и методы. В исследовании приняло участие 30 спортсменов специализаций т</w:t>
            </w:r>
            <w:r>
              <w:rPr>
                <w:rFonts w:ascii="Times New Roman" w:hAnsi="Times New Roman" w:cs="Times New Roman"/>
                <w:bCs/>
              </w:rPr>
              <w:t>яжелая атлетика, фехтование, ху</w:t>
            </w:r>
            <w:r w:rsidRPr="004706B5">
              <w:rPr>
                <w:rFonts w:ascii="Times New Roman" w:hAnsi="Times New Roman" w:cs="Times New Roman"/>
                <w:bCs/>
              </w:rPr>
              <w:t>дожественная гимнастика, биатлон; 13 человек мужского пола, 17 женского, средний возраст 18,3±0,7 лет. Процедуры эн-домассажа и магнитного поля проводились на аппарате Мантис MR 99, который предста</w:t>
            </w:r>
            <w:r>
              <w:rPr>
                <w:rFonts w:ascii="Times New Roman" w:hAnsi="Times New Roman" w:cs="Times New Roman"/>
                <w:bCs/>
              </w:rPr>
              <w:t>вляет собой устройство, сочетаю</w:t>
            </w:r>
            <w:r w:rsidRPr="004706B5">
              <w:rPr>
                <w:rFonts w:ascii="Times New Roman" w:hAnsi="Times New Roman" w:cs="Times New Roman"/>
                <w:bCs/>
              </w:rPr>
              <w:t>щее пульсирующие магнитные поля в стохастическом резонансе и механический ролик</w:t>
            </w:r>
            <w:r>
              <w:rPr>
                <w:rFonts w:ascii="Times New Roman" w:hAnsi="Times New Roman" w:cs="Times New Roman"/>
                <w:bCs/>
              </w:rPr>
              <w:t>овый эндомассаж. Влияние воздей</w:t>
            </w:r>
            <w:r w:rsidRPr="004706B5">
              <w:rPr>
                <w:rFonts w:ascii="Times New Roman" w:hAnsi="Times New Roman" w:cs="Times New Roman"/>
                <w:bCs/>
              </w:rPr>
              <w:t xml:space="preserve">ствия исследовали методом стимуляционной электронейромиографии и реовазографии. </w:t>
            </w:r>
          </w:p>
          <w:p w14:paraId="4C4360B3" w14:textId="732617A5" w:rsidR="004706B5" w:rsidRPr="004706B5" w:rsidRDefault="004706B5" w:rsidP="004706B5">
            <w:pPr>
              <w:rPr>
                <w:rFonts w:ascii="Times New Roman" w:hAnsi="Times New Roman" w:cs="Times New Roman"/>
                <w:bCs/>
              </w:rPr>
            </w:pPr>
            <w:r w:rsidRPr="004706B5">
              <w:rPr>
                <w:rFonts w:ascii="Times New Roman" w:hAnsi="Times New Roman" w:cs="Times New Roman"/>
                <w:bCs/>
              </w:rPr>
              <w:t>Результаты исследования показали, что сочетанное курсовое (не менее 5 сеансов) применение эндомассажа и магнитного поля направлена на повышение функциональных возможностей нейромышечного аппа</w:t>
            </w:r>
            <w:r>
              <w:rPr>
                <w:rFonts w:ascii="Times New Roman" w:hAnsi="Times New Roman" w:cs="Times New Roman"/>
                <w:bCs/>
              </w:rPr>
              <w:t>рата: увеличение амплитуды, пло</w:t>
            </w:r>
            <w:r w:rsidRPr="004706B5">
              <w:rPr>
                <w:rFonts w:ascii="Times New Roman" w:hAnsi="Times New Roman" w:cs="Times New Roman"/>
                <w:bCs/>
              </w:rPr>
              <w:t xml:space="preserve">щади М-ответа и скорости моторного проведения, увеличение числа и синхронизации активных двигательных единиц; восстановление гемодинамики нагружаемых мышц при интенсивных физических нагрузках. </w:t>
            </w:r>
          </w:p>
          <w:p w14:paraId="7B5EF6EE" w14:textId="30DD8166" w:rsidR="00E7334C" w:rsidRPr="00BB553E" w:rsidRDefault="004706B5" w:rsidP="004706B5">
            <w:pPr>
              <w:rPr>
                <w:rFonts w:ascii="Times New Roman" w:hAnsi="Times New Roman" w:cs="Times New Roman"/>
                <w:b/>
                <w:bCs/>
              </w:rPr>
            </w:pPr>
            <w:r w:rsidRPr="004706B5">
              <w:rPr>
                <w:rFonts w:ascii="Times New Roman" w:hAnsi="Times New Roman" w:cs="Times New Roman"/>
                <w:bCs/>
              </w:rPr>
              <w:t>Вывод. Разработанная методика способствует отставленному восстановлению и профилактике усталостных травм и повреждений опорно-двигательного аппарата спортсменов при интенсивных физических нагрузках.</w:t>
            </w:r>
          </w:p>
        </w:tc>
      </w:tr>
      <w:tr w:rsidR="00E7334C" w:rsidRPr="00BB553E" w14:paraId="1DDD17FE" w14:textId="77777777" w:rsidTr="004706B5">
        <w:tc>
          <w:tcPr>
            <w:tcW w:w="425" w:type="dxa"/>
            <w:vAlign w:val="center"/>
          </w:tcPr>
          <w:p w14:paraId="2DFA526F" w14:textId="77777777" w:rsidR="00E7334C" w:rsidRPr="00BB553E" w:rsidRDefault="00E7334C" w:rsidP="00825B7C">
            <w:pPr>
              <w:pStyle w:val="aa"/>
              <w:numPr>
                <w:ilvl w:val="0"/>
                <w:numId w:val="1"/>
              </w:numPr>
              <w:ind w:left="0" w:right="20" w:firstLine="0"/>
              <w:rPr>
                <w:rFonts w:ascii="Times New Roman" w:hAnsi="Times New Roman" w:cs="Times New Roman"/>
                <w:b/>
                <w:bCs/>
              </w:rPr>
            </w:pPr>
          </w:p>
        </w:tc>
        <w:tc>
          <w:tcPr>
            <w:tcW w:w="5330" w:type="dxa"/>
          </w:tcPr>
          <w:p w14:paraId="7739268A" w14:textId="22552FAF" w:rsidR="00E7334C" w:rsidRPr="004706B5" w:rsidRDefault="004706B5" w:rsidP="004706B5">
            <w:pPr>
              <w:rPr>
                <w:rFonts w:ascii="Times New Roman" w:hAnsi="Times New Roman" w:cs="Times New Roman"/>
                <w:bCs/>
              </w:rPr>
            </w:pPr>
            <w:r w:rsidRPr="004706B5">
              <w:rPr>
                <w:rFonts w:ascii="Times New Roman" w:hAnsi="Times New Roman" w:cs="Times New Roman"/>
                <w:bCs/>
              </w:rPr>
              <w:t xml:space="preserve">Васильев О.С., Левушкин С.П., Медведев Д.С. </w:t>
            </w:r>
            <w:r>
              <w:rPr>
                <w:rFonts w:ascii="Times New Roman" w:hAnsi="Times New Roman" w:cs="Times New Roman"/>
                <w:bCs/>
              </w:rPr>
              <w:t>Д</w:t>
            </w:r>
            <w:r w:rsidRPr="004706B5">
              <w:rPr>
                <w:rFonts w:ascii="Times New Roman" w:hAnsi="Times New Roman" w:cs="Times New Roman"/>
                <w:bCs/>
              </w:rPr>
              <w:t>илемма «отдыха» и мобилизации при проведении реабилитации у юных спортсменов с повреждениями от перегрузок</w:t>
            </w:r>
            <w:r>
              <w:rPr>
                <w:rFonts w:ascii="Times New Roman" w:hAnsi="Times New Roman" w:cs="Times New Roman"/>
                <w:bCs/>
              </w:rPr>
              <w:t xml:space="preserve">. </w:t>
            </w:r>
            <w:r>
              <w:rPr>
                <w:rFonts w:ascii="Times New Roman" w:eastAsia="Calibri" w:hAnsi="Times New Roman"/>
                <w:lang w:eastAsia="ar-SA"/>
              </w:rPr>
              <w:t>Курортная медицина. 2020; 1: 100-106.</w:t>
            </w:r>
          </w:p>
        </w:tc>
        <w:tc>
          <w:tcPr>
            <w:tcW w:w="10348" w:type="dxa"/>
            <w:vAlign w:val="center"/>
          </w:tcPr>
          <w:p w14:paraId="66888181" w14:textId="657639F2" w:rsidR="00E7334C" w:rsidRPr="00BB553E" w:rsidRDefault="004706B5" w:rsidP="004706B5">
            <w:pPr>
              <w:rPr>
                <w:rFonts w:ascii="Times New Roman" w:hAnsi="Times New Roman" w:cs="Times New Roman"/>
                <w:b/>
                <w:bCs/>
              </w:rPr>
            </w:pPr>
            <w:r w:rsidRPr="004706B5">
              <w:rPr>
                <w:rFonts w:ascii="Times New Roman" w:hAnsi="Times New Roman" w:cs="Times New Roman"/>
                <w:bCs/>
              </w:rPr>
              <w:t>Пассивный отдых фактически является потерянным временем для реабилитации повреждений от перегрузки. Под активным отдыхом в виде мобилизации мы будем понимать полное прекращение двигательной активности, ассоциированной с повреждением от перегрузки, на фоне раннего проведения физической реабилитации.</w:t>
            </w:r>
            <w:r>
              <w:rPr>
                <w:rFonts w:ascii="Times New Roman" w:hAnsi="Times New Roman" w:cs="Times New Roman"/>
                <w:bCs/>
              </w:rPr>
              <w:t xml:space="preserve"> </w:t>
            </w:r>
            <w:r w:rsidRPr="004706B5">
              <w:rPr>
                <w:rFonts w:ascii="Times New Roman" w:hAnsi="Times New Roman" w:cs="Times New Roman"/>
                <w:bCs/>
              </w:rPr>
              <w:t>Цель исследования: сравнить эффективность концепции пролонгированного «отдыха» и «ранней мобилизации» в ходе реабилитации юных спортсменов после повреждений опорно-двигательного аппарата от перегрузки.</w:t>
            </w:r>
            <w:r>
              <w:rPr>
                <w:rFonts w:ascii="Times New Roman" w:hAnsi="Times New Roman" w:cs="Times New Roman"/>
                <w:bCs/>
              </w:rPr>
              <w:t xml:space="preserve"> </w:t>
            </w:r>
            <w:r w:rsidRPr="004706B5">
              <w:rPr>
                <w:rFonts w:ascii="Times New Roman" w:hAnsi="Times New Roman" w:cs="Times New Roman"/>
                <w:bCs/>
              </w:rPr>
              <w:t>В НИИ Спорта и спортивной медицины РГУФКСМиТ проведено исследование, где рассматривались два условно-патологических состояния, вызванных профессиональной перегрузкой: апофизит малого вертела (25 юных спортсменов, 20 девочек, 5 мальчиков, средний возраст - 12,5 лет) и апофизит бугра пяточной кости (36 юных спортсменов, 27 девочек, 9 мальчиков, средний возраст - 11 лет). В экспериментальной группе юные спортсмены «отдыхали» от любой физической нагрузки; в контрольной группе юные спортсмены восстанавливались с применением физической реабилитации. При исследовании использовались методы физического осмотра и тестирования.</w:t>
            </w:r>
            <w:r>
              <w:rPr>
                <w:rFonts w:ascii="Times New Roman" w:hAnsi="Times New Roman" w:cs="Times New Roman"/>
                <w:bCs/>
              </w:rPr>
              <w:t xml:space="preserve"> </w:t>
            </w:r>
            <w:r w:rsidRPr="004706B5">
              <w:rPr>
                <w:rFonts w:ascii="Times New Roman" w:hAnsi="Times New Roman" w:cs="Times New Roman"/>
                <w:bCs/>
              </w:rPr>
              <w:t xml:space="preserve"> Результаты проведенного исследования показали, что наиболее эффективным методом лечения повреждений зон роста от перегрузки является длительный период физической реабилитации в виде активного, а не пассивного отдыха, длящегося от 4 до 6 недель, либо от 3 до 5 месяцев, в зависимости от диагноза, вида спорта и тяжести симптомов заболевания. Концепция активного отдыха при повреждениях от перегрузки у юных спортсменов является оптимальной с позиции эффективной реабилитации и наискорейшего возвращения к спортивной деятельности.</w:t>
            </w:r>
            <w:r>
              <w:rPr>
                <w:rFonts w:ascii="Times New Roman" w:hAnsi="Times New Roman" w:cs="Times New Roman"/>
                <w:bCs/>
              </w:rPr>
              <w:t xml:space="preserve"> </w:t>
            </w:r>
            <w:r w:rsidRPr="004706B5">
              <w:rPr>
                <w:rFonts w:ascii="Times New Roman" w:hAnsi="Times New Roman" w:cs="Times New Roman"/>
                <w:bCs/>
              </w:rPr>
              <w:t>Концепция активного отдыха (ранней мобилизации) при повреждениях от перегрузки у юных спортсменов является оптимальной с позиции быстрореализуемой реабилитации и возвращения к спортивной деятельности</w:t>
            </w:r>
          </w:p>
        </w:tc>
      </w:tr>
      <w:tr w:rsidR="00825B7C" w:rsidRPr="00BB553E" w14:paraId="6D55DC1A" w14:textId="77777777" w:rsidTr="00825B7C">
        <w:tc>
          <w:tcPr>
            <w:tcW w:w="16103" w:type="dxa"/>
            <w:gridSpan w:val="3"/>
            <w:vAlign w:val="center"/>
          </w:tcPr>
          <w:p w14:paraId="46D4D0AA" w14:textId="77777777" w:rsidR="00825B7C" w:rsidRPr="00BB553E" w:rsidRDefault="00825B7C" w:rsidP="00825B7C">
            <w:pPr>
              <w:rPr>
                <w:rFonts w:ascii="Times New Roman" w:hAnsi="Times New Roman" w:cs="Times New Roman"/>
                <w:b/>
                <w:bCs/>
              </w:rPr>
            </w:pPr>
            <w:r w:rsidRPr="00BB553E">
              <w:rPr>
                <w:rFonts w:ascii="Times New Roman" w:hAnsi="Times New Roman" w:cs="Times New Roman"/>
                <w:b/>
                <w:bCs/>
                <w:sz w:val="36"/>
                <w:szCs w:val="36"/>
              </w:rPr>
              <w:t>2020, №2</w:t>
            </w:r>
          </w:p>
        </w:tc>
      </w:tr>
      <w:tr w:rsidR="00825B7C" w:rsidRPr="00BB553E" w14:paraId="4F5E607D" w14:textId="77777777" w:rsidTr="008B14B4">
        <w:tc>
          <w:tcPr>
            <w:tcW w:w="425" w:type="dxa"/>
            <w:vAlign w:val="center"/>
          </w:tcPr>
          <w:p w14:paraId="11E9C331" w14:textId="77777777" w:rsidR="00825B7C" w:rsidRPr="00BB553E" w:rsidRDefault="00825B7C" w:rsidP="00825B7C">
            <w:pPr>
              <w:pStyle w:val="aa"/>
              <w:numPr>
                <w:ilvl w:val="0"/>
                <w:numId w:val="2"/>
              </w:numPr>
              <w:ind w:left="0" w:right="20" w:firstLine="0"/>
              <w:rPr>
                <w:rFonts w:ascii="Times New Roman" w:hAnsi="Times New Roman" w:cs="Times New Roman"/>
                <w:b/>
                <w:bCs/>
              </w:rPr>
            </w:pPr>
          </w:p>
        </w:tc>
        <w:tc>
          <w:tcPr>
            <w:tcW w:w="5330" w:type="dxa"/>
          </w:tcPr>
          <w:p w14:paraId="4FF1D816" w14:textId="33238F47" w:rsidR="00825B7C" w:rsidRPr="00104957" w:rsidRDefault="00104957" w:rsidP="008B14B4">
            <w:pPr>
              <w:rPr>
                <w:rFonts w:ascii="Times New Roman" w:hAnsi="Times New Roman" w:cs="Times New Roman"/>
                <w:bCs/>
              </w:rPr>
            </w:pPr>
            <w:r w:rsidRPr="00104957">
              <w:rPr>
                <w:rFonts w:ascii="Times New Roman" w:hAnsi="Times New Roman" w:cs="Times New Roman"/>
                <w:bCs/>
              </w:rPr>
              <w:t xml:space="preserve">Ефименко Н.В., Кайсинова А.С., Тер-Акопов Г.Н., Семухин А.Н., Ходасевич Л.С., Абрамцова А.В., Симонова Т.М., Товбушенко Т.М., Леончук А.Л., Месропян С.К. </w:t>
            </w:r>
            <w:r>
              <w:rPr>
                <w:rFonts w:ascii="Times New Roman" w:hAnsi="Times New Roman" w:cs="Times New Roman"/>
                <w:bCs/>
              </w:rPr>
              <w:t>М</w:t>
            </w:r>
            <w:r w:rsidRPr="00104957">
              <w:rPr>
                <w:rFonts w:ascii="Times New Roman" w:hAnsi="Times New Roman" w:cs="Times New Roman"/>
                <w:bCs/>
              </w:rPr>
              <w:t xml:space="preserve">едицинская реабилитация на курорте больных, перенесших новую </w:t>
            </w:r>
            <w:r>
              <w:rPr>
                <w:rFonts w:ascii="Times New Roman" w:hAnsi="Times New Roman" w:cs="Times New Roman"/>
                <w:bCs/>
              </w:rPr>
              <w:t>к</w:t>
            </w:r>
            <w:r w:rsidRPr="00104957">
              <w:rPr>
                <w:rFonts w:ascii="Times New Roman" w:hAnsi="Times New Roman" w:cs="Times New Roman"/>
                <w:bCs/>
              </w:rPr>
              <w:t>оронавирусную инфекцию (2019-nCoV)</w:t>
            </w:r>
            <w:r>
              <w:rPr>
                <w:rFonts w:ascii="Times New Roman" w:hAnsi="Times New Roman" w:cs="Times New Roman"/>
                <w:bCs/>
              </w:rPr>
              <w:t xml:space="preserve">. </w:t>
            </w:r>
            <w:r>
              <w:rPr>
                <w:rFonts w:ascii="Times New Roman" w:eastAsia="Calibri" w:hAnsi="Times New Roman"/>
                <w:lang w:eastAsia="ar-SA"/>
              </w:rPr>
              <w:t>Курортная медицина. 2020; 2:</w:t>
            </w:r>
            <w:r w:rsidR="008B14B4">
              <w:rPr>
                <w:rFonts w:ascii="Times New Roman" w:eastAsia="Calibri" w:hAnsi="Times New Roman"/>
                <w:lang w:eastAsia="ar-SA"/>
              </w:rPr>
              <w:t xml:space="preserve"> 4-13.</w:t>
            </w:r>
          </w:p>
        </w:tc>
        <w:tc>
          <w:tcPr>
            <w:tcW w:w="10348" w:type="dxa"/>
            <w:vAlign w:val="center"/>
          </w:tcPr>
          <w:p w14:paraId="0BFBA10E" w14:textId="427C5E94" w:rsidR="00825B7C" w:rsidRPr="008B14B4" w:rsidRDefault="008B14B4" w:rsidP="008B14B4">
            <w:pPr>
              <w:rPr>
                <w:rFonts w:ascii="Times New Roman" w:hAnsi="Times New Roman" w:cs="Times New Roman"/>
                <w:bCs/>
              </w:rPr>
            </w:pPr>
            <w:r w:rsidRPr="008B14B4">
              <w:rPr>
                <w:rFonts w:ascii="Times New Roman" w:hAnsi="Times New Roman" w:cs="Times New Roman"/>
                <w:bCs/>
              </w:rPr>
              <w:t>В статье представлены основные аспекты медицинской реабилитации больных, перенесших новую коронавирусную инфекцию (2019-nCoV). С учетом официальных нормативно-правовых документов</w:t>
            </w:r>
            <w:r>
              <w:rPr>
                <w:rFonts w:ascii="Times New Roman" w:hAnsi="Times New Roman" w:cs="Times New Roman"/>
                <w:bCs/>
              </w:rPr>
              <w:t xml:space="preserve"> рассмотрены: медицинская реаби</w:t>
            </w:r>
            <w:r w:rsidRPr="008B14B4">
              <w:rPr>
                <w:rFonts w:ascii="Times New Roman" w:hAnsi="Times New Roman" w:cs="Times New Roman"/>
                <w:bCs/>
              </w:rPr>
              <w:t>литация данного контингента в санаторно-курортных условиях с комплексным при</w:t>
            </w:r>
            <w:r>
              <w:rPr>
                <w:rFonts w:ascii="Times New Roman" w:hAnsi="Times New Roman" w:cs="Times New Roman"/>
                <w:bCs/>
              </w:rPr>
              <w:t>менением фармакотерапии и лечеб</w:t>
            </w:r>
            <w:r w:rsidRPr="008B14B4">
              <w:rPr>
                <w:rFonts w:ascii="Times New Roman" w:hAnsi="Times New Roman" w:cs="Times New Roman"/>
                <w:bCs/>
              </w:rPr>
              <w:t>ных физических факторов, показания и противопоказания для 2 этапа медицинской</w:t>
            </w:r>
            <w:r>
              <w:rPr>
                <w:rFonts w:ascii="Times New Roman" w:hAnsi="Times New Roman" w:cs="Times New Roman"/>
                <w:bCs/>
              </w:rPr>
              <w:t xml:space="preserve"> реабилитации, физические лечеб</w:t>
            </w:r>
            <w:r w:rsidRPr="008B14B4">
              <w:rPr>
                <w:rFonts w:ascii="Times New Roman" w:hAnsi="Times New Roman" w:cs="Times New Roman"/>
                <w:bCs/>
              </w:rPr>
              <w:t>ные курортные факторы для данной категории больных. Медицинская реабилитация на курорте больных пневмонией, ассоциированной с новой коронавирусной инфекцией COVID-19, представляет собой недостаточно разработанную проблему, вместе с тем, программа медицинской реабилитации данного контингента должна быть комплексной, а реабилитационные мероприятия необходимо начинать в более ранние сроки при участии мультидисциплинарной команды, включая терапевта, пульмонолога, невролога, кардиолога, гастроэнтеролога, клинического психолога, физиотерапевта, врача ЛФК, инструктора лечебной физической культуры, медицинских сестер.</w:t>
            </w:r>
          </w:p>
        </w:tc>
      </w:tr>
      <w:tr w:rsidR="008B14B4" w:rsidRPr="00BB553E" w14:paraId="422B9C0B" w14:textId="77777777" w:rsidTr="00CE678A">
        <w:tc>
          <w:tcPr>
            <w:tcW w:w="425" w:type="dxa"/>
            <w:vAlign w:val="center"/>
          </w:tcPr>
          <w:p w14:paraId="72A88368"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45C6317B" w14:textId="316380B6" w:rsidR="008B14B4" w:rsidRPr="008B14B4" w:rsidRDefault="008B14B4" w:rsidP="00E214C5">
            <w:pPr>
              <w:rPr>
                <w:rFonts w:ascii="Times New Roman" w:hAnsi="Times New Roman" w:cs="Times New Roman"/>
                <w:bCs/>
              </w:rPr>
            </w:pPr>
            <w:r w:rsidRPr="008B14B4">
              <w:rPr>
                <w:rFonts w:ascii="Times New Roman" w:hAnsi="Times New Roman"/>
                <w:bCs/>
              </w:rPr>
              <w:t xml:space="preserve">Гильмутдинова Л.Т., Галимулина Е.Н., Багаутдинов А.А., Фаизова Э.Р., Гильмутдинов Б.Р., Шакиров А.Р. </w:t>
            </w:r>
            <w:r>
              <w:rPr>
                <w:rFonts w:ascii="Times New Roman" w:hAnsi="Times New Roman"/>
                <w:bCs/>
              </w:rPr>
              <w:t>Э</w:t>
            </w:r>
            <w:r w:rsidRPr="008B14B4">
              <w:rPr>
                <w:rFonts w:ascii="Times New Roman" w:hAnsi="Times New Roman"/>
                <w:bCs/>
              </w:rPr>
              <w:t>ффективность физической реабилитации пациентов после стентирования коронарных артерий в условиях санатория</w:t>
            </w:r>
            <w:r>
              <w:rPr>
                <w:rFonts w:ascii="Times New Roman" w:hAnsi="Times New Roman"/>
                <w:bCs/>
              </w:rPr>
              <w:t xml:space="preserve">. </w:t>
            </w:r>
            <w:r>
              <w:rPr>
                <w:rFonts w:ascii="Times New Roman" w:eastAsia="Calibri" w:hAnsi="Times New Roman"/>
                <w:lang w:eastAsia="ar-SA"/>
              </w:rPr>
              <w:t>Курортная медицина. 2020; 2: 14-</w:t>
            </w:r>
            <w:r w:rsidR="00E214C5">
              <w:rPr>
                <w:rFonts w:ascii="Times New Roman" w:eastAsia="Calibri" w:hAnsi="Times New Roman"/>
                <w:lang w:eastAsia="ar-SA"/>
              </w:rPr>
              <w:t>20</w:t>
            </w:r>
            <w:r>
              <w:rPr>
                <w:rFonts w:ascii="Times New Roman" w:eastAsia="Calibri" w:hAnsi="Times New Roman"/>
                <w:lang w:eastAsia="ar-SA"/>
              </w:rPr>
              <w:t>.</w:t>
            </w:r>
          </w:p>
        </w:tc>
        <w:tc>
          <w:tcPr>
            <w:tcW w:w="10348" w:type="dxa"/>
            <w:vAlign w:val="center"/>
          </w:tcPr>
          <w:p w14:paraId="38337D6C" w14:textId="173CE0C1" w:rsidR="00E214C5" w:rsidRPr="00E214C5" w:rsidRDefault="00E214C5" w:rsidP="00E214C5">
            <w:pPr>
              <w:rPr>
                <w:rFonts w:ascii="Times New Roman" w:hAnsi="Times New Roman" w:cs="Times New Roman"/>
                <w:bCs/>
              </w:rPr>
            </w:pPr>
            <w:r w:rsidRPr="00E214C5">
              <w:rPr>
                <w:rFonts w:ascii="Times New Roman" w:hAnsi="Times New Roman" w:cs="Times New Roman"/>
                <w:bCs/>
              </w:rPr>
              <w:t>Пациенты методом простой рандомизации разделены на группы. У пациенто</w:t>
            </w:r>
            <w:r>
              <w:rPr>
                <w:rFonts w:ascii="Times New Roman" w:hAnsi="Times New Roman" w:cs="Times New Roman"/>
                <w:bCs/>
              </w:rPr>
              <w:t>в I группы (основной, n=30) реа</w:t>
            </w:r>
            <w:r w:rsidRPr="00E214C5">
              <w:rPr>
                <w:rFonts w:ascii="Times New Roman" w:hAnsi="Times New Roman" w:cs="Times New Roman"/>
                <w:bCs/>
              </w:rPr>
              <w:t xml:space="preserve">билитационный комплекс включал физические тренировки на велотренажере, терренкур и воздушно-озоновые ванны на фоне базового комплекса. Пациенты II группы (сравнения, n=30) получали базовый комплекс, состоящий из гиполипидемической диеты с ограничением жиров животного происхождения, лечебной гимнастики групповым методом, медикаментозной терапии, климатотерапии, психотерапии. </w:t>
            </w:r>
          </w:p>
          <w:p w14:paraId="5F650988" w14:textId="77B76DA3" w:rsidR="008B14B4" w:rsidRPr="00BB553E" w:rsidRDefault="00E214C5" w:rsidP="00E214C5">
            <w:pPr>
              <w:rPr>
                <w:rFonts w:ascii="Times New Roman" w:hAnsi="Times New Roman" w:cs="Times New Roman"/>
                <w:b/>
                <w:bCs/>
              </w:rPr>
            </w:pPr>
            <w:r w:rsidRPr="00E214C5">
              <w:rPr>
                <w:rFonts w:ascii="Times New Roman" w:hAnsi="Times New Roman" w:cs="Times New Roman"/>
                <w:bCs/>
              </w:rPr>
              <w:t>Установлено более эффективное влияние реабилитационного комплекса с включением физических тренировок на велотренажере, терренкура и воздушно-озоновых ванн в отношении возрастания физической работоспособности, улучшения параметров качества жизни, клинико-гемодинамических показ</w:t>
            </w:r>
            <w:r>
              <w:rPr>
                <w:rFonts w:ascii="Times New Roman" w:hAnsi="Times New Roman" w:cs="Times New Roman"/>
                <w:bCs/>
              </w:rPr>
              <w:t>ателей, функциональной независи</w:t>
            </w:r>
            <w:r w:rsidRPr="00E214C5">
              <w:rPr>
                <w:rFonts w:ascii="Times New Roman" w:hAnsi="Times New Roman" w:cs="Times New Roman"/>
                <w:bCs/>
              </w:rPr>
              <w:t>мости пациентов основной группы в отличие от пациентов группы сравнения на фоне базового комплекса.</w:t>
            </w:r>
          </w:p>
        </w:tc>
      </w:tr>
      <w:tr w:rsidR="008B14B4" w:rsidRPr="00BB553E" w14:paraId="50E97907" w14:textId="77777777" w:rsidTr="00CE678A">
        <w:tc>
          <w:tcPr>
            <w:tcW w:w="425" w:type="dxa"/>
            <w:vAlign w:val="center"/>
          </w:tcPr>
          <w:p w14:paraId="1E0E3295"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21B736C7" w14:textId="64E4D3BB" w:rsidR="008B14B4" w:rsidRPr="008B14B4" w:rsidRDefault="008B14B4" w:rsidP="008552C4">
            <w:pPr>
              <w:rPr>
                <w:rFonts w:ascii="Times New Roman" w:hAnsi="Times New Roman" w:cs="Times New Roman"/>
              </w:rPr>
            </w:pPr>
            <w:r w:rsidRPr="008B14B4">
              <w:rPr>
                <w:rFonts w:ascii="Times New Roman" w:hAnsi="Times New Roman"/>
                <w:lang w:eastAsia="ru-RU"/>
              </w:rPr>
              <w:t xml:space="preserve">Худоев Э.С., Ходасевич Л.С., Наследникова И.О., Ходасевич А.Л. </w:t>
            </w:r>
            <w:r>
              <w:rPr>
                <w:rFonts w:ascii="Times New Roman" w:hAnsi="Times New Roman"/>
                <w:lang w:eastAsia="ru-RU"/>
              </w:rPr>
              <w:t>М</w:t>
            </w:r>
            <w:r w:rsidRPr="008B14B4">
              <w:rPr>
                <w:rFonts w:ascii="Times New Roman" w:hAnsi="Times New Roman"/>
                <w:lang w:eastAsia="ru-RU"/>
              </w:rPr>
              <w:t>едицинская реабилитация на курорте больных раком молочной железы</w:t>
            </w:r>
            <w:r w:rsidR="00E214C5">
              <w:rPr>
                <w:rFonts w:ascii="Times New Roman" w:hAnsi="Times New Roman"/>
                <w:lang w:eastAsia="ru-RU"/>
              </w:rPr>
              <w:t xml:space="preserve"> после комбинированного лечения. </w:t>
            </w:r>
            <w:r w:rsidR="008552C4">
              <w:rPr>
                <w:rFonts w:ascii="Times New Roman" w:eastAsia="Calibri" w:hAnsi="Times New Roman"/>
                <w:lang w:eastAsia="ar-SA"/>
              </w:rPr>
              <w:t>Курортная медицина. 2020; 2: 21-31.</w:t>
            </w:r>
          </w:p>
        </w:tc>
        <w:tc>
          <w:tcPr>
            <w:tcW w:w="10348" w:type="dxa"/>
            <w:vAlign w:val="center"/>
          </w:tcPr>
          <w:p w14:paraId="0CBD300F" w14:textId="52A622CD" w:rsidR="008B14B4" w:rsidRPr="008552C4" w:rsidRDefault="008552C4" w:rsidP="008552C4">
            <w:pPr>
              <w:rPr>
                <w:rFonts w:ascii="Times New Roman" w:hAnsi="Times New Roman" w:cs="Times New Roman"/>
                <w:bCs/>
              </w:rPr>
            </w:pPr>
            <w:r w:rsidRPr="008552C4">
              <w:rPr>
                <w:rFonts w:ascii="Times New Roman" w:hAnsi="Times New Roman" w:cs="Times New Roman"/>
                <w:bCs/>
              </w:rPr>
              <w:t>Обзорная статья посвящена медицинской реабилитации на курорте больных рако</w:t>
            </w:r>
            <w:r>
              <w:rPr>
                <w:rFonts w:ascii="Times New Roman" w:hAnsi="Times New Roman" w:cs="Times New Roman"/>
                <w:bCs/>
              </w:rPr>
              <w:t>м молочной железы после комбини</w:t>
            </w:r>
            <w:r w:rsidRPr="008552C4">
              <w:rPr>
                <w:rFonts w:ascii="Times New Roman" w:hAnsi="Times New Roman" w:cs="Times New Roman"/>
                <w:bCs/>
              </w:rPr>
              <w:t>рованного лечения. С учетом официальных нормативно-правовых документов расс</w:t>
            </w:r>
            <w:r>
              <w:rPr>
                <w:rFonts w:ascii="Times New Roman" w:hAnsi="Times New Roman" w:cs="Times New Roman"/>
                <w:bCs/>
              </w:rPr>
              <w:t>мотрены: санаторно-курортное ле</w:t>
            </w:r>
            <w:r w:rsidRPr="008552C4">
              <w:rPr>
                <w:rFonts w:ascii="Times New Roman" w:hAnsi="Times New Roman" w:cs="Times New Roman"/>
                <w:bCs/>
              </w:rPr>
              <w:t>чение как вариант медицинской реабилитации, показания и противопоказания для сан</w:t>
            </w:r>
            <w:r>
              <w:rPr>
                <w:rFonts w:ascii="Times New Roman" w:hAnsi="Times New Roman" w:cs="Times New Roman"/>
                <w:bCs/>
              </w:rPr>
              <w:t>аторно-курортного лечения, позд</w:t>
            </w:r>
            <w:r w:rsidRPr="008552C4">
              <w:rPr>
                <w:rFonts w:ascii="Times New Roman" w:hAnsi="Times New Roman" w:cs="Times New Roman"/>
                <w:bCs/>
              </w:rPr>
              <w:t>ний этап медицинской реабилитации, физические лечебные курортные факторы для</w:t>
            </w:r>
            <w:r>
              <w:rPr>
                <w:rFonts w:ascii="Times New Roman" w:hAnsi="Times New Roman" w:cs="Times New Roman"/>
                <w:bCs/>
              </w:rPr>
              <w:t xml:space="preserve"> данной категории больных. Меди</w:t>
            </w:r>
            <w:r w:rsidRPr="008552C4">
              <w:rPr>
                <w:rFonts w:ascii="Times New Roman" w:hAnsi="Times New Roman" w:cs="Times New Roman"/>
                <w:bCs/>
              </w:rPr>
              <w:t>цинская реабилитация на курорте больных раком молочной железы после комбинированного лечения представляет собой недостаточно разработанную проблему, а предложенные различными авторами подходы к её решению не находят широкого применения в практике. Вместе с тем, программа медицинской реабилитации, данной категории пациенток должна быть комплексной, а реабилитационные мероприятия необходимо начинать с момента установления диагноза при участии команды специалистов, включая онколога, психолога, физиотерапевта, инструктора лечебной физической культуры и протезиста.</w:t>
            </w:r>
          </w:p>
        </w:tc>
      </w:tr>
      <w:tr w:rsidR="008B14B4" w:rsidRPr="00BB553E" w14:paraId="45239B0A" w14:textId="77777777" w:rsidTr="00CE678A">
        <w:tc>
          <w:tcPr>
            <w:tcW w:w="425" w:type="dxa"/>
            <w:vAlign w:val="center"/>
          </w:tcPr>
          <w:p w14:paraId="27D4E99F"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2E1337B4" w14:textId="5C62D332" w:rsidR="008B14B4" w:rsidRPr="008B14B4" w:rsidRDefault="008B14B4" w:rsidP="00DD318A">
            <w:pPr>
              <w:rPr>
                <w:rFonts w:ascii="Times New Roman" w:hAnsi="Times New Roman" w:cs="Times New Roman"/>
                <w:bCs/>
              </w:rPr>
            </w:pPr>
            <w:r w:rsidRPr="008B14B4">
              <w:rPr>
                <w:rFonts w:ascii="Times New Roman" w:hAnsi="Times New Roman"/>
                <w:lang w:eastAsia="ru-RU"/>
              </w:rPr>
              <w:t xml:space="preserve">Болотов Д.Д., Давыденко Д.В., Стасевич Н.Ю., Златкина Н.Е., Старцев Д.А. </w:t>
            </w:r>
            <w:r>
              <w:rPr>
                <w:rFonts w:ascii="Times New Roman" w:hAnsi="Times New Roman"/>
                <w:lang w:eastAsia="ru-RU"/>
              </w:rPr>
              <w:t>П</w:t>
            </w:r>
            <w:r w:rsidRPr="008B14B4">
              <w:rPr>
                <w:rFonts w:ascii="Times New Roman" w:hAnsi="Times New Roman"/>
                <w:lang w:eastAsia="ru-RU"/>
              </w:rPr>
              <w:t>ожилой возраст как фактор риска возникновения асептического остеонекроза. обоснование к проведению медицинской реабилитации</w:t>
            </w:r>
            <w:r w:rsidR="008552C4">
              <w:rPr>
                <w:rFonts w:ascii="Times New Roman" w:hAnsi="Times New Roman"/>
                <w:lang w:eastAsia="ru-RU"/>
              </w:rPr>
              <w:t xml:space="preserve">. </w:t>
            </w:r>
            <w:r w:rsidR="008552C4">
              <w:rPr>
                <w:rFonts w:ascii="Times New Roman" w:eastAsia="Calibri" w:hAnsi="Times New Roman"/>
                <w:lang w:eastAsia="ar-SA"/>
              </w:rPr>
              <w:t>Курортная медицина. 2020; 2: 32-</w:t>
            </w:r>
            <w:r w:rsidR="00DD318A">
              <w:rPr>
                <w:rFonts w:ascii="Times New Roman" w:eastAsia="Calibri" w:hAnsi="Times New Roman"/>
                <w:lang w:eastAsia="ar-SA"/>
              </w:rPr>
              <w:t>37</w:t>
            </w:r>
            <w:r w:rsidR="008552C4">
              <w:rPr>
                <w:rFonts w:ascii="Times New Roman" w:eastAsia="Calibri" w:hAnsi="Times New Roman"/>
                <w:lang w:eastAsia="ar-SA"/>
              </w:rPr>
              <w:t>.</w:t>
            </w:r>
          </w:p>
        </w:tc>
        <w:tc>
          <w:tcPr>
            <w:tcW w:w="10348" w:type="dxa"/>
            <w:vAlign w:val="center"/>
          </w:tcPr>
          <w:p w14:paraId="324CBE0C" w14:textId="0152D885" w:rsidR="008B14B4" w:rsidRPr="008552C4" w:rsidRDefault="008552C4" w:rsidP="008552C4">
            <w:pPr>
              <w:rPr>
                <w:rFonts w:ascii="Times New Roman" w:hAnsi="Times New Roman" w:cs="Times New Roman"/>
                <w:bCs/>
              </w:rPr>
            </w:pPr>
            <w:r w:rsidRPr="008552C4">
              <w:rPr>
                <w:rFonts w:ascii="Times New Roman" w:hAnsi="Times New Roman" w:cs="Times New Roman"/>
                <w:bCs/>
              </w:rPr>
              <w:t>Анализ заболеваемости асептическим некрозом метафизарных отделов костей, образующих суставы с учетом возрастных характеристик пациентов, показал, что население в пожилом возрасте входит в группу повышенного риска по данному заболеванию. Возможным фактором роста их численности в пожилом возрасте является наличие единых механизмов развития различных заболеваний при коморбидных патологиях, входящих в зону влияния хронического системного воспаления. В связи с чем, в целях профилактики развития асептических остеонекрозов, необходимо проводить тщательный осмотр лиц пожилого возраста при их обращении за любым видом медицинской помощи, в первую очередь после перенесённых травм, обострений сопутствующих заболеваний соединительной ткани и сердечно-сосудистой системы. Клиническая настороженность в сочетании с проведением углубленного, при его необходимости, обследования позволят выявлять заболевание на ранней фазе развития, что радикально изменит лечебный прогноз и качество жизни. С другой стороны, своевременно получение пациентами с коморбидной патологией рекомендаций по правильной организации питания, двигательного режима и применению природных и преформированных физических факторов будет являться мощнейшим профилактическим фактором по снижению числа заболевших.</w:t>
            </w:r>
          </w:p>
        </w:tc>
      </w:tr>
      <w:tr w:rsidR="008B14B4" w:rsidRPr="00BB553E" w14:paraId="66BBD8D6" w14:textId="77777777" w:rsidTr="00CE678A">
        <w:tc>
          <w:tcPr>
            <w:tcW w:w="425" w:type="dxa"/>
            <w:vAlign w:val="center"/>
          </w:tcPr>
          <w:p w14:paraId="01FFAFD2"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4908AEF4" w14:textId="3DADBE95" w:rsidR="008B14B4" w:rsidRPr="008B14B4" w:rsidRDefault="008B14B4" w:rsidP="008B14B4">
            <w:pPr>
              <w:rPr>
                <w:rFonts w:ascii="Times New Roman" w:hAnsi="Times New Roman" w:cs="Times New Roman"/>
                <w:bCs/>
              </w:rPr>
            </w:pPr>
            <w:r w:rsidRPr="008B14B4">
              <w:rPr>
                <w:rFonts w:ascii="Times New Roman" w:hAnsi="Times New Roman"/>
                <w:bCs/>
                <w:lang w:eastAsia="ru-RU"/>
              </w:rPr>
              <w:t xml:space="preserve">Дробышев В.А., Сентябов Е.В., Дьячков Д.А. </w:t>
            </w:r>
            <w:r>
              <w:rPr>
                <w:rFonts w:ascii="Times New Roman" w:hAnsi="Times New Roman"/>
                <w:bCs/>
                <w:lang w:eastAsia="ru-RU"/>
              </w:rPr>
              <w:t>К</w:t>
            </w:r>
            <w:r w:rsidRPr="008B14B4">
              <w:rPr>
                <w:rFonts w:ascii="Times New Roman" w:hAnsi="Times New Roman"/>
                <w:bCs/>
                <w:lang w:eastAsia="ru-RU"/>
              </w:rPr>
              <w:t>омбинированное применение внутритканевой электростимуляции и подводного вытяжения позвоночника в санаторно-курортной реабилитации пациентов с дорсопатиями поясничного отдела позвоночника</w:t>
            </w:r>
            <w:r w:rsidR="00DD318A">
              <w:rPr>
                <w:rFonts w:ascii="Times New Roman" w:hAnsi="Times New Roman"/>
                <w:bCs/>
                <w:lang w:eastAsia="ru-RU"/>
              </w:rPr>
              <w:t xml:space="preserve">. </w:t>
            </w:r>
            <w:r w:rsidR="00DD318A">
              <w:rPr>
                <w:rFonts w:ascii="Times New Roman" w:eastAsia="Calibri" w:hAnsi="Times New Roman"/>
                <w:lang w:eastAsia="ar-SA"/>
              </w:rPr>
              <w:t>Курортная медицина. 2020; 2: 38-43.</w:t>
            </w:r>
          </w:p>
        </w:tc>
        <w:tc>
          <w:tcPr>
            <w:tcW w:w="10348" w:type="dxa"/>
            <w:vAlign w:val="center"/>
          </w:tcPr>
          <w:p w14:paraId="6382C718" w14:textId="36E308E5" w:rsidR="00DD318A" w:rsidRPr="00DD318A" w:rsidRDefault="00A86A7A" w:rsidP="00DD318A">
            <w:pPr>
              <w:rPr>
                <w:rFonts w:ascii="Times New Roman" w:hAnsi="Times New Roman" w:cs="Times New Roman"/>
                <w:bCs/>
              </w:rPr>
            </w:pPr>
            <w:r>
              <w:rPr>
                <w:rFonts w:ascii="Times New Roman" w:hAnsi="Times New Roman" w:cs="Times New Roman"/>
                <w:bCs/>
              </w:rPr>
              <w:t>Цель исследования авторов - о</w:t>
            </w:r>
            <w:r w:rsidR="00DD318A" w:rsidRPr="00DD318A">
              <w:rPr>
                <w:rFonts w:ascii="Times New Roman" w:hAnsi="Times New Roman" w:cs="Times New Roman"/>
                <w:bCs/>
              </w:rPr>
              <w:t>босновать применение внутритканевой электростимуляции (ВТЭС), в сочетании подводным вытяжением позвоночника в комплексной реабилитации пациентов с дорсопатиями поясничного отдела позвоночника в условиях санаторно-курортного этапа восстановительного лечения.</w:t>
            </w:r>
          </w:p>
          <w:p w14:paraId="6D2CB22A" w14:textId="482FBE52" w:rsidR="008B14B4" w:rsidRPr="00DD318A" w:rsidRDefault="00DD318A" w:rsidP="00A86A7A">
            <w:pPr>
              <w:rPr>
                <w:rFonts w:ascii="Times New Roman" w:hAnsi="Times New Roman" w:cs="Times New Roman"/>
                <w:bCs/>
              </w:rPr>
            </w:pPr>
            <w:r w:rsidRPr="00DD318A">
              <w:rPr>
                <w:rFonts w:ascii="Times New Roman" w:hAnsi="Times New Roman" w:cs="Times New Roman"/>
                <w:bCs/>
              </w:rPr>
              <w:t xml:space="preserve">В условиях санаторно-курортного учреждения обследовано 88 пациентов в возрасте от 45 до 59 лет, мужчин и женщин, с дорсопатиями поясничного отдела позвоночника, распределенных методом случайной выборки на 2 группы: в 1-й (43 чел.), кроме базового лечения, на протяжении 10 дней проводилось подводное вытяжение </w:t>
            </w:r>
            <w:proofErr w:type="gramStart"/>
            <w:r w:rsidRPr="00DD318A">
              <w:rPr>
                <w:rFonts w:ascii="Times New Roman" w:hAnsi="Times New Roman" w:cs="Times New Roman"/>
                <w:bCs/>
              </w:rPr>
              <w:t>по-звоночника</w:t>
            </w:r>
            <w:proofErr w:type="gramEnd"/>
            <w:r w:rsidRPr="00DD318A">
              <w:rPr>
                <w:rFonts w:ascii="Times New Roman" w:hAnsi="Times New Roman" w:cs="Times New Roman"/>
                <w:bCs/>
              </w:rPr>
              <w:t xml:space="preserve"> и внутритканевая электростимуляция; во 2-й (45 чел.) проводилось базисное лечение. По завершении периода наблюдения в 1-й группе было зафиксировано значимое снижение выраженности болевого синдрома, оптимизировались показатели постурального баланса, уменьшилась болевая чувствительность в точках гипералгезии, повысилась бытовая активность и независимость в повседневной жизни, чего не наблюдалось в группе стандартного лечения. Включение подводного вытяжения позвоночника в комбинации с внутритканевой электростимуляцие</w:t>
            </w:r>
            <w:r w:rsidR="00A86A7A">
              <w:rPr>
                <w:rFonts w:ascii="Times New Roman" w:hAnsi="Times New Roman" w:cs="Times New Roman"/>
                <w:bCs/>
              </w:rPr>
              <w:t>й в схе</w:t>
            </w:r>
            <w:r w:rsidRPr="00DD318A">
              <w:rPr>
                <w:rFonts w:ascii="Times New Roman" w:hAnsi="Times New Roman" w:cs="Times New Roman"/>
                <w:bCs/>
              </w:rPr>
              <w:t>мы курортной реабилитации у пациентов с дорсопатиями поясничного отдела позвоночника может быть рекомендовано к широкому использованию в клинической практике</w:t>
            </w:r>
          </w:p>
        </w:tc>
      </w:tr>
      <w:tr w:rsidR="008B14B4" w:rsidRPr="00BB553E" w14:paraId="38951F48" w14:textId="77777777" w:rsidTr="00CE678A">
        <w:tc>
          <w:tcPr>
            <w:tcW w:w="425" w:type="dxa"/>
            <w:vAlign w:val="center"/>
          </w:tcPr>
          <w:p w14:paraId="4F7A7304"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279B4229" w14:textId="4396D246" w:rsidR="008B14B4" w:rsidRPr="008B14B4" w:rsidRDefault="008B14B4" w:rsidP="008B14B4">
            <w:pPr>
              <w:rPr>
                <w:rFonts w:ascii="Times New Roman" w:hAnsi="Times New Roman" w:cs="Times New Roman"/>
                <w:bCs/>
              </w:rPr>
            </w:pPr>
            <w:r w:rsidRPr="008B14B4">
              <w:rPr>
                <w:rFonts w:ascii="Times New Roman" w:eastAsia="Calibri" w:hAnsi="Times New Roman"/>
              </w:rPr>
              <w:t xml:space="preserve">Сагкаева С.В., </w:t>
            </w:r>
            <w:r w:rsidRPr="008B14B4">
              <w:rPr>
                <w:rFonts w:ascii="Times New Roman" w:eastAsia="Calibri" w:hAnsi="Times New Roman"/>
                <w:bCs/>
              </w:rPr>
              <w:t>Майсурадзе Л.В., Цаллагова Л.В., Мирзаева Л.М.</w:t>
            </w:r>
            <w:r>
              <w:rPr>
                <w:rFonts w:ascii="Times New Roman" w:eastAsia="Calibri" w:hAnsi="Times New Roman"/>
                <w:bCs/>
              </w:rPr>
              <w:t xml:space="preserve"> </w:t>
            </w:r>
            <w:r>
              <w:rPr>
                <w:rFonts w:ascii="Times New Roman" w:eastAsia="Calibri" w:hAnsi="Times New Roman"/>
              </w:rPr>
              <w:t>Р</w:t>
            </w:r>
            <w:r w:rsidRPr="008B14B4">
              <w:rPr>
                <w:rFonts w:ascii="Times New Roman" w:eastAsia="Calibri" w:hAnsi="Times New Roman"/>
              </w:rPr>
              <w:t xml:space="preserve">оль озонотерапии в профилактике плацентарной недостаточности при беременности высокого риска по данным мониторинга </w:t>
            </w:r>
            <w:r w:rsidRPr="008B14B4">
              <w:rPr>
                <w:rFonts w:ascii="Times New Roman" w:eastAsia="Calibri" w:hAnsi="Times New Roman"/>
                <w:iCs/>
              </w:rPr>
              <w:t>маркеров дисфункции эндотелия сосудов</w:t>
            </w:r>
            <w:r w:rsidR="0030615D">
              <w:rPr>
                <w:rFonts w:ascii="Times New Roman" w:eastAsia="Calibri" w:hAnsi="Times New Roman"/>
                <w:iCs/>
              </w:rPr>
              <w:t xml:space="preserve">. </w:t>
            </w:r>
            <w:r w:rsidR="0030615D">
              <w:rPr>
                <w:rFonts w:ascii="Times New Roman" w:eastAsia="Calibri" w:hAnsi="Times New Roman"/>
                <w:lang w:eastAsia="ar-SA"/>
              </w:rPr>
              <w:t>Курортная медицина. 2020; 2: 44-48.</w:t>
            </w:r>
          </w:p>
        </w:tc>
        <w:tc>
          <w:tcPr>
            <w:tcW w:w="10348" w:type="dxa"/>
            <w:vAlign w:val="center"/>
          </w:tcPr>
          <w:p w14:paraId="0A45F358" w14:textId="378D62AD" w:rsidR="008B14B4" w:rsidRPr="00BB553E" w:rsidRDefault="0030615D" w:rsidP="0030615D">
            <w:pPr>
              <w:rPr>
                <w:rFonts w:ascii="Times New Roman" w:hAnsi="Times New Roman" w:cs="Times New Roman"/>
                <w:b/>
                <w:bCs/>
              </w:rPr>
            </w:pPr>
            <w:r>
              <w:rPr>
                <w:rFonts w:ascii="Times New Roman" w:hAnsi="Times New Roman" w:cs="Times New Roman"/>
                <w:bCs/>
              </w:rPr>
              <w:t>Была и</w:t>
            </w:r>
            <w:r w:rsidRPr="0030615D">
              <w:rPr>
                <w:rFonts w:ascii="Times New Roman" w:hAnsi="Times New Roman" w:cs="Times New Roman"/>
                <w:bCs/>
              </w:rPr>
              <w:t>зуч</w:t>
            </w:r>
            <w:r>
              <w:rPr>
                <w:rFonts w:ascii="Times New Roman" w:hAnsi="Times New Roman" w:cs="Times New Roman"/>
                <w:bCs/>
              </w:rPr>
              <w:t>ена</w:t>
            </w:r>
            <w:r w:rsidRPr="0030615D">
              <w:rPr>
                <w:rFonts w:ascii="Times New Roman" w:hAnsi="Times New Roman" w:cs="Times New Roman"/>
                <w:bCs/>
              </w:rPr>
              <w:t xml:space="preserve"> эффективность озонотерапии (ОТ) в профилактике плацентарной недостаточности при беременности высокого риска у жительниц Республики Северная Осетия-Алания (РСО-А) по данным мониторинга маркеров дисфункции эндотелия сосудов. В исследование было включено 75 беременных жительниц РСО-А с диагностированной плацентарной недостаточности (ПН), средний возраст которых составил 32,6±8,14 лет. Методом простой рандомизации было сформировано 3 группы: в основной группе (ОГ) пациентки получали профилактику ПН путем применения ОТ и антигипоксанта лимонтара; в группе сравнения (ГС) – только лимонтар; в контрольной группе (КГ) – беременным не проводилась профилактика ПН.</w:t>
            </w:r>
            <w:r>
              <w:rPr>
                <w:rFonts w:ascii="Times New Roman" w:hAnsi="Times New Roman" w:cs="Times New Roman"/>
                <w:bCs/>
              </w:rPr>
              <w:t xml:space="preserve"> </w:t>
            </w:r>
            <w:r w:rsidRPr="0030615D">
              <w:rPr>
                <w:rFonts w:ascii="Times New Roman" w:hAnsi="Times New Roman" w:cs="Times New Roman"/>
                <w:bCs/>
              </w:rPr>
              <w:t>Всем наблюдаемым до и после проведения профилактики ПН исследовали уровень оксида азота (NO) и его стабильных метаболитов (циркулирующие эндотелиальные клетки (ЦЭК), фактор Виллебранда) в сыворотке крови. После проведенных профилактических мероприятий продукция NO и его метаболитов в крови беременных КГ существенно не изменилась, тогда как в группах пациенток, получавших лимонтар и ОТ, уровень NO достоверно повышался, а показатели его метаболитов достоверно уменьшались: уровень NO в ГС повысился на 21,1% (р&lt;0,05), повышение концентрации ЦЭК произошло на 31,7% (р&lt;0,01), уровня фактора Виллебранда – на 17,6% (р&lt;0,05); в ОГ уровень NO повысился на 33,6% (р&lt;0,01), повышение концентрации ЦЭК – на 65,0% (р&lt;0,01), уровня фактора Виллебранда – на 33,8% (р&lt;0,01).</w:t>
            </w:r>
            <w:r>
              <w:rPr>
                <w:rFonts w:ascii="Times New Roman" w:hAnsi="Times New Roman" w:cs="Times New Roman"/>
                <w:bCs/>
              </w:rPr>
              <w:t xml:space="preserve"> </w:t>
            </w:r>
            <w:r w:rsidRPr="0030615D">
              <w:rPr>
                <w:rFonts w:ascii="Times New Roman" w:hAnsi="Times New Roman" w:cs="Times New Roman"/>
                <w:bCs/>
              </w:rPr>
              <w:t>1. Исследование маркеров дисфункции эндотелия (NO, ЦЭК, фактор Виллебранда) у беременных группы риска позволяет прогнозировать развитие ПН, а также оценить эффективность п</w:t>
            </w:r>
            <w:r>
              <w:rPr>
                <w:rFonts w:ascii="Times New Roman" w:hAnsi="Times New Roman" w:cs="Times New Roman"/>
                <w:bCs/>
              </w:rPr>
              <w:t>роведенных терапевтических меро</w:t>
            </w:r>
            <w:r w:rsidRPr="0030615D">
              <w:rPr>
                <w:rFonts w:ascii="Times New Roman" w:hAnsi="Times New Roman" w:cs="Times New Roman"/>
                <w:bCs/>
              </w:rPr>
              <w:t>приятий. 2. Применение комплексной фармако- и ОТ в комплексе профилактическ</w:t>
            </w:r>
            <w:r>
              <w:rPr>
                <w:rFonts w:ascii="Times New Roman" w:hAnsi="Times New Roman" w:cs="Times New Roman"/>
                <w:bCs/>
              </w:rPr>
              <w:t>их мероприятий ПН при беременно</w:t>
            </w:r>
            <w:r w:rsidRPr="0030615D">
              <w:rPr>
                <w:rFonts w:ascii="Times New Roman" w:hAnsi="Times New Roman" w:cs="Times New Roman"/>
                <w:bCs/>
              </w:rPr>
              <w:t>сти высокого риска у женщин Республики Северная Осетия-Алания позволяет, в сравнении с исходными значениями, улучшить показатели эндотелия сосудов (в среднем на 44,1%; р&lt;0,01), что приводит к регрессии ПН. В ГС динамика была достоверно ниже и составила в среднем 23,5% (р&lt;0,05). В КГ отмечена только тенденция к улучшению экскреции NO и его метаболитов.</w:t>
            </w:r>
          </w:p>
        </w:tc>
      </w:tr>
      <w:tr w:rsidR="008B14B4" w:rsidRPr="00BB553E" w14:paraId="31D279CA" w14:textId="77777777" w:rsidTr="00CE678A">
        <w:tc>
          <w:tcPr>
            <w:tcW w:w="425" w:type="dxa"/>
            <w:vAlign w:val="center"/>
          </w:tcPr>
          <w:p w14:paraId="4BDDDC5B"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195B68AD" w14:textId="7B3444B3" w:rsidR="008B14B4" w:rsidRPr="008B14B4" w:rsidRDefault="008B14B4" w:rsidP="00884945">
            <w:pPr>
              <w:rPr>
                <w:rFonts w:ascii="Times New Roman" w:hAnsi="Times New Roman" w:cs="Times New Roman"/>
                <w:bCs/>
              </w:rPr>
            </w:pPr>
            <w:r w:rsidRPr="008B14B4">
              <w:rPr>
                <w:rFonts w:ascii="Times New Roman" w:eastAsia="MS Mincho" w:hAnsi="Times New Roman"/>
                <w:lang w:eastAsia="ru-RU"/>
              </w:rPr>
              <w:t xml:space="preserve">Епифанов В.А., Жуманова Е.Н., Илларионов В.Е. </w:t>
            </w:r>
            <w:r>
              <w:rPr>
                <w:rFonts w:ascii="Times New Roman" w:hAnsi="Times New Roman"/>
              </w:rPr>
              <w:t>П</w:t>
            </w:r>
            <w:r w:rsidRPr="008B14B4">
              <w:rPr>
                <w:rFonts w:ascii="Times New Roman" w:hAnsi="Times New Roman"/>
              </w:rPr>
              <w:t>рименение немедикаментозных технологий для улучшения сократительной способности мышц тазового дна при послеоперационной реа</w:t>
            </w:r>
            <w:r w:rsidR="00AE16E0">
              <w:rPr>
                <w:rFonts w:ascii="Times New Roman" w:hAnsi="Times New Roman"/>
              </w:rPr>
              <w:t xml:space="preserve">билитации пациенток с ректоцеле. </w:t>
            </w:r>
            <w:r w:rsidR="00AE16E0">
              <w:rPr>
                <w:rFonts w:ascii="Times New Roman" w:eastAsia="Calibri" w:hAnsi="Times New Roman"/>
                <w:lang w:eastAsia="ar-SA"/>
              </w:rPr>
              <w:t xml:space="preserve">Курортная медицина. 2020; 2: </w:t>
            </w:r>
            <w:r w:rsidR="00884945">
              <w:rPr>
                <w:rFonts w:ascii="Times New Roman" w:eastAsia="Calibri" w:hAnsi="Times New Roman"/>
                <w:lang w:eastAsia="ar-SA"/>
              </w:rPr>
              <w:t>49</w:t>
            </w:r>
            <w:r w:rsidR="00AE16E0">
              <w:rPr>
                <w:rFonts w:ascii="Times New Roman" w:eastAsia="Calibri" w:hAnsi="Times New Roman"/>
                <w:lang w:eastAsia="ar-SA"/>
              </w:rPr>
              <w:t>-</w:t>
            </w:r>
            <w:r w:rsidR="00884945">
              <w:rPr>
                <w:rFonts w:ascii="Times New Roman" w:eastAsia="Calibri" w:hAnsi="Times New Roman"/>
                <w:lang w:eastAsia="ar-SA"/>
              </w:rPr>
              <w:t>56</w:t>
            </w:r>
            <w:r w:rsidR="00AE16E0">
              <w:rPr>
                <w:rFonts w:ascii="Times New Roman" w:eastAsia="Calibri" w:hAnsi="Times New Roman"/>
                <w:lang w:eastAsia="ar-SA"/>
              </w:rPr>
              <w:t>.</w:t>
            </w:r>
          </w:p>
        </w:tc>
        <w:tc>
          <w:tcPr>
            <w:tcW w:w="10348" w:type="dxa"/>
            <w:vAlign w:val="center"/>
          </w:tcPr>
          <w:p w14:paraId="59F69E48" w14:textId="6F410457" w:rsidR="00AE16E0" w:rsidRPr="00AE16E0" w:rsidRDefault="00AE16E0" w:rsidP="00AE16E0">
            <w:pPr>
              <w:rPr>
                <w:rFonts w:ascii="Times New Roman" w:hAnsi="Times New Roman" w:cs="Times New Roman"/>
                <w:bCs/>
              </w:rPr>
            </w:pPr>
            <w:r w:rsidRPr="00AE16E0">
              <w:rPr>
                <w:rFonts w:ascii="Times New Roman" w:hAnsi="Times New Roman" w:cs="Times New Roman"/>
                <w:bCs/>
              </w:rPr>
              <w:t xml:space="preserve">В статье представлены данные лечения 100 женщин детородного, пери- и менопаузального возраста с ректоцеле II-III степени, которые были разделены на 2 сопоставимых по клинико-функциональным </w:t>
            </w:r>
            <w:proofErr w:type="gramStart"/>
            <w:r w:rsidRPr="00AE16E0">
              <w:rPr>
                <w:rFonts w:ascii="Times New Roman" w:hAnsi="Times New Roman" w:cs="Times New Roman"/>
                <w:bCs/>
              </w:rPr>
              <w:t>харак-теристикам</w:t>
            </w:r>
            <w:proofErr w:type="gramEnd"/>
            <w:r w:rsidRPr="00AE16E0">
              <w:rPr>
                <w:rFonts w:ascii="Times New Roman" w:hAnsi="Times New Roman" w:cs="Times New Roman"/>
                <w:bCs/>
              </w:rPr>
              <w:t xml:space="preserve"> группы (основную и контрольную), внутри каждой группы в зависимости от возраста они делились на 2 подгруппы: в подгруппу А были включены женщины детородного возраста, в подгруппу В - женщины пери- и мено-паузального возраста. Больным основной группы в раннем послеоперационном периоде после пластической операции по поводу ректоцеле (с 1 суток) проводили курс общей магнитотерапии и в позднем послеоперационном периоде (через месяц после операции) проводили комплекс мероприятий, состоящий из курса электромиостимуляции с биологической связью мышц тазового дна и специального комплекса лечебной физкультуры и 2-х внутривлагалищных процедур фракционной микроаблятивной терапии СО2 лазером с интервалом 4-5 недель. Пациентки контрольной группы после оперативного лечения ректоцеле в позднем послеоперационном периоде получали симптоматическую терапию, включающую обезболивающие и спазмолитические средства, которая служила фоном для пациенток основной группы. В результате проведенных исследований установлено, что разработанный реабилитационный комплекс обладает выраженным миостимулирующим эффектом, по данным шкалы Оксфорда и перинеометрии после курса лечения наиболее выраженные изменения отмечались у пациенток основной группы, у которых полученные показатели при-близились к референтным значениям как в подгруппе А (детородный возраст), так и в подгруппе Б (пери- и менопау-зальный возраст), тогда как у пациенток контрольной группы показатели практически не изменились.</w:t>
            </w:r>
          </w:p>
          <w:p w14:paraId="62CB719D" w14:textId="2C507FC2" w:rsidR="008B14B4" w:rsidRPr="00BB553E" w:rsidRDefault="00AE16E0" w:rsidP="00AE16E0">
            <w:pPr>
              <w:rPr>
                <w:rFonts w:ascii="Times New Roman" w:hAnsi="Times New Roman" w:cs="Times New Roman"/>
                <w:b/>
                <w:bCs/>
              </w:rPr>
            </w:pPr>
            <w:r w:rsidRPr="00AE16E0">
              <w:rPr>
                <w:rFonts w:ascii="Times New Roman" w:hAnsi="Times New Roman" w:cs="Times New Roman"/>
                <w:bCs/>
              </w:rPr>
              <w:t>Разработанный реабилитационный комплекс может быть рекомендован для широкого применения в реабилитационных программах послеоперационного ведения пациенток с ректоцеле</w:t>
            </w:r>
            <w:r w:rsidRPr="00AE16E0">
              <w:rPr>
                <w:rFonts w:ascii="Times New Roman" w:hAnsi="Times New Roman" w:cs="Times New Roman"/>
                <w:b/>
                <w:bCs/>
              </w:rPr>
              <w:t>.</w:t>
            </w:r>
          </w:p>
        </w:tc>
      </w:tr>
      <w:tr w:rsidR="008B14B4" w:rsidRPr="00BB553E" w14:paraId="2C39C990" w14:textId="77777777" w:rsidTr="00CE678A">
        <w:tc>
          <w:tcPr>
            <w:tcW w:w="425" w:type="dxa"/>
            <w:vAlign w:val="center"/>
          </w:tcPr>
          <w:p w14:paraId="37B5F83D"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5B0116E6" w14:textId="37475497" w:rsidR="008B14B4" w:rsidRPr="008B14B4" w:rsidRDefault="008B14B4" w:rsidP="00740900">
            <w:pPr>
              <w:rPr>
                <w:rFonts w:ascii="Times New Roman" w:hAnsi="Times New Roman" w:cs="Times New Roman"/>
                <w:bCs/>
              </w:rPr>
            </w:pPr>
            <w:r w:rsidRPr="008B14B4">
              <w:rPr>
                <w:rFonts w:ascii="Times New Roman" w:eastAsia="MS Mincho" w:hAnsi="Times New Roman"/>
                <w:lang w:eastAsia="ru-RU"/>
              </w:rPr>
              <w:t xml:space="preserve">Колгаева Д.И., Конева Е.С., Шаповаленко Т.В., Лядов К.В., Котенко К.В., Епифанов В.А., Илларионов В.Е. </w:t>
            </w:r>
            <w:r w:rsidR="00740900">
              <w:rPr>
                <w:rFonts w:ascii="Times New Roman" w:eastAsia="MS Mincho" w:hAnsi="Times New Roman"/>
                <w:lang w:eastAsia="ru-RU"/>
              </w:rPr>
              <w:t>О</w:t>
            </w:r>
            <w:r w:rsidR="00740900" w:rsidRPr="008B14B4">
              <w:rPr>
                <w:rFonts w:ascii="Times New Roman" w:eastAsia="MS Mincho" w:hAnsi="Times New Roman"/>
                <w:lang w:eastAsia="ru-RU"/>
              </w:rPr>
              <w:t>пыт применения метода высокоинтенсивной сфокусированной электромагнитной терапии в комплексном лечении стрессового недержания мочи у женщин</w:t>
            </w:r>
            <w:r w:rsidR="00740900">
              <w:rPr>
                <w:rFonts w:ascii="Times New Roman" w:eastAsia="MS Mincho" w:hAnsi="Times New Roman"/>
                <w:lang w:eastAsia="ru-RU"/>
              </w:rPr>
              <w:t xml:space="preserve">. </w:t>
            </w:r>
            <w:r w:rsidR="00740900">
              <w:rPr>
                <w:rFonts w:ascii="Times New Roman" w:eastAsia="Calibri" w:hAnsi="Times New Roman"/>
                <w:lang w:eastAsia="ar-SA"/>
              </w:rPr>
              <w:t>Курортная медицина. 2020; 2: 57-64.</w:t>
            </w:r>
          </w:p>
        </w:tc>
        <w:tc>
          <w:tcPr>
            <w:tcW w:w="10348" w:type="dxa"/>
            <w:vAlign w:val="center"/>
          </w:tcPr>
          <w:p w14:paraId="53D84E1E" w14:textId="6256BAD8" w:rsidR="008B14B4" w:rsidRPr="00BB553E" w:rsidRDefault="00740900" w:rsidP="00740900">
            <w:pPr>
              <w:rPr>
                <w:rFonts w:ascii="Times New Roman" w:hAnsi="Times New Roman" w:cs="Times New Roman"/>
                <w:b/>
                <w:bCs/>
              </w:rPr>
            </w:pPr>
            <w:r>
              <w:rPr>
                <w:rFonts w:ascii="Times New Roman" w:hAnsi="Times New Roman" w:cs="Times New Roman"/>
                <w:bCs/>
              </w:rPr>
              <w:t>Цель исследования авторов</w:t>
            </w:r>
            <w:r w:rsidRPr="00740900">
              <w:rPr>
                <w:rFonts w:ascii="Times New Roman" w:hAnsi="Times New Roman" w:cs="Times New Roman"/>
                <w:bCs/>
              </w:rPr>
              <w:t xml:space="preserve"> </w:t>
            </w:r>
            <w:r>
              <w:rPr>
                <w:rFonts w:ascii="Times New Roman" w:hAnsi="Times New Roman" w:cs="Times New Roman"/>
                <w:bCs/>
              </w:rPr>
              <w:t>и</w:t>
            </w:r>
            <w:r w:rsidRPr="00740900">
              <w:rPr>
                <w:rFonts w:ascii="Times New Roman" w:hAnsi="Times New Roman" w:cs="Times New Roman"/>
                <w:bCs/>
              </w:rPr>
              <w:t xml:space="preserve">зучить влияние высокоинтенсивной сфокусированной электромагнитной терапии на проявления недержания мочи по оценке способности удержания мочи (по количеству использованных абсорбирующих прокладок) и качество жизни по данным вопросника Международного консилиума по </w:t>
            </w:r>
            <w:r>
              <w:rPr>
                <w:rFonts w:ascii="Times New Roman" w:hAnsi="Times New Roman" w:cs="Times New Roman"/>
                <w:bCs/>
              </w:rPr>
              <w:t>недержанию мочи (ICIQ-SF) у жен</w:t>
            </w:r>
            <w:r w:rsidRPr="00740900">
              <w:rPr>
                <w:rFonts w:ascii="Times New Roman" w:hAnsi="Times New Roman" w:cs="Times New Roman"/>
                <w:bCs/>
              </w:rPr>
              <w:t>щин с</w:t>
            </w:r>
            <w:r>
              <w:rPr>
                <w:rFonts w:ascii="Times New Roman" w:hAnsi="Times New Roman" w:cs="Times New Roman"/>
                <w:bCs/>
              </w:rPr>
              <w:t xml:space="preserve">о стрессовым недержанием мочи. </w:t>
            </w:r>
            <w:r w:rsidRPr="00740900">
              <w:rPr>
                <w:rFonts w:ascii="Times New Roman" w:hAnsi="Times New Roman" w:cs="Times New Roman"/>
                <w:bCs/>
              </w:rPr>
              <w:t>В исследование были включены 40 женщин, средний возраст которых составил 53,6±4,8 года со стрессовым недержанием; длительность заболевания составила 5,6±1,1 лет, которы</w:t>
            </w:r>
            <w:r>
              <w:rPr>
                <w:rFonts w:ascii="Times New Roman" w:hAnsi="Times New Roman" w:cs="Times New Roman"/>
                <w:bCs/>
              </w:rPr>
              <w:t>е были разделены на 2 сопостави</w:t>
            </w:r>
            <w:r w:rsidRPr="00740900">
              <w:rPr>
                <w:rFonts w:ascii="Times New Roman" w:hAnsi="Times New Roman" w:cs="Times New Roman"/>
                <w:bCs/>
              </w:rPr>
              <w:t>мые по клинико-функциональным характеристикам группы, основную – 20 пациенток, которым был проведен курс ВИФЭМ-терапии, состоявший из 6-7 процедур, которые проводились 2-3 раза в неделю, продолжительность каждой процедуры составляла 28 минут и контрольную – 20 пациенток, которым проводился курс упражнений по Кегелю, ежедневно, на курс 20 занятий. В результате проведенного исследования было показано, что высокоинтенсивная сфокусированная электромагнитная терапия обладает выраженным миостимулирующим эффектом на мышцы тазового дна у женщин со стрессовым недержанием мочи, что способствует усилению контроля над удержанием мочи, значительному уменьшению и даже полному исчезновению симптомов недержания мочи, повышению психоэмоционального фона и качества жизни в целом, что подтверждалось тестом определения количества использованных абсорбирующих прокладок и данными вопросника по недержанию мочи (ICIQ-SF). Применение высокоинтенсивной сфокусированной электромагнитной терапии патогенетически обосновано в лечении женщин со стрессовым недержанием мочи.</w:t>
            </w:r>
          </w:p>
        </w:tc>
      </w:tr>
      <w:tr w:rsidR="008B14B4" w:rsidRPr="00BB553E" w14:paraId="699C48C9" w14:textId="77777777" w:rsidTr="00CE678A">
        <w:tc>
          <w:tcPr>
            <w:tcW w:w="425" w:type="dxa"/>
            <w:vAlign w:val="center"/>
          </w:tcPr>
          <w:p w14:paraId="23C73040"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2B92D63A" w14:textId="1F93FCFA" w:rsidR="008B14B4" w:rsidRPr="008B14B4" w:rsidRDefault="008B14B4" w:rsidP="004B4020">
            <w:pPr>
              <w:rPr>
                <w:rFonts w:ascii="Times New Roman" w:hAnsi="Times New Roman" w:cs="Times New Roman"/>
                <w:bCs/>
              </w:rPr>
            </w:pPr>
            <w:r w:rsidRPr="008B14B4">
              <w:rPr>
                <w:rFonts w:ascii="Times New Roman" w:eastAsia="MS Mincho" w:hAnsi="Times New Roman"/>
                <w:lang w:eastAsia="ru-RU"/>
              </w:rPr>
              <w:t xml:space="preserve">Жуманова Е. Н. </w:t>
            </w:r>
            <w:r w:rsidR="004B4020">
              <w:rPr>
                <w:rFonts w:ascii="Times New Roman" w:hAnsi="Times New Roman"/>
                <w:bCs/>
                <w:lang w:eastAsia="ru-RU"/>
              </w:rPr>
              <w:t>П</w:t>
            </w:r>
            <w:r w:rsidR="004B4020" w:rsidRPr="008B14B4">
              <w:rPr>
                <w:rFonts w:ascii="Times New Roman" w:hAnsi="Times New Roman"/>
                <w:bCs/>
                <w:lang w:eastAsia="ru-RU"/>
              </w:rPr>
              <w:t>рименение современных немедикаментозных технологий для улучшения состояния слизистой влагалища у пациенток детородного, пери- и менопаузального возраста с опущением задней стенки влагалища после оперативного вмешательства</w:t>
            </w:r>
            <w:r w:rsidR="004B4020">
              <w:rPr>
                <w:rFonts w:ascii="Times New Roman" w:hAnsi="Times New Roman"/>
                <w:bCs/>
                <w:lang w:eastAsia="ru-RU"/>
              </w:rPr>
              <w:t xml:space="preserve">. </w:t>
            </w:r>
            <w:r w:rsidR="004B4020">
              <w:rPr>
                <w:rFonts w:ascii="Times New Roman" w:eastAsia="Calibri" w:hAnsi="Times New Roman"/>
                <w:lang w:eastAsia="ar-SA"/>
              </w:rPr>
              <w:t>Курортная медицина. 2020; 2: 65-72.</w:t>
            </w:r>
          </w:p>
        </w:tc>
        <w:tc>
          <w:tcPr>
            <w:tcW w:w="10348" w:type="dxa"/>
            <w:vAlign w:val="center"/>
          </w:tcPr>
          <w:p w14:paraId="3B3133C8" w14:textId="01649643" w:rsidR="008B14B4" w:rsidRPr="00BB553E" w:rsidRDefault="00740900" w:rsidP="004B4020">
            <w:pPr>
              <w:rPr>
                <w:rFonts w:ascii="Times New Roman" w:hAnsi="Times New Roman" w:cs="Times New Roman"/>
                <w:b/>
                <w:bCs/>
              </w:rPr>
            </w:pPr>
            <w:r>
              <w:rPr>
                <w:rFonts w:ascii="Times New Roman" w:hAnsi="Times New Roman" w:cs="Times New Roman"/>
                <w:bCs/>
              </w:rPr>
              <w:t>В</w:t>
            </w:r>
            <w:r w:rsidRPr="00740900">
              <w:rPr>
                <w:rFonts w:ascii="Times New Roman" w:hAnsi="Times New Roman" w:cs="Times New Roman"/>
                <w:bCs/>
              </w:rPr>
              <w:t xml:space="preserve"> статье представлены данные лечения 200 женщин детородно</w:t>
            </w:r>
            <w:r>
              <w:rPr>
                <w:rFonts w:ascii="Times New Roman" w:hAnsi="Times New Roman" w:cs="Times New Roman"/>
                <w:bCs/>
              </w:rPr>
              <w:t>го, пери- и менопаузального воз</w:t>
            </w:r>
            <w:r w:rsidRPr="00740900">
              <w:rPr>
                <w:rFonts w:ascii="Times New Roman" w:hAnsi="Times New Roman" w:cs="Times New Roman"/>
                <w:bCs/>
              </w:rPr>
              <w:t>раста с ректоцеле II-III степени, которые были разделены на 4 сопоставимых по клинико-</w:t>
            </w:r>
            <w:r w:rsidR="004B4020">
              <w:rPr>
                <w:rFonts w:ascii="Times New Roman" w:hAnsi="Times New Roman" w:cs="Times New Roman"/>
                <w:bCs/>
              </w:rPr>
              <w:t>функциональным характери</w:t>
            </w:r>
            <w:r w:rsidRPr="00740900">
              <w:rPr>
                <w:rFonts w:ascii="Times New Roman" w:hAnsi="Times New Roman" w:cs="Times New Roman"/>
                <w:bCs/>
              </w:rPr>
              <w:t xml:space="preserve">стикам группы в зависимости от применяемого реабилитационного комплекса, внутри каждой группы в зависимости от возраста они делились на 2 подгруппы: в подгруппу А были включены женщины детородного возраста, в подгруппу В - женщины пери- и менопаузального возраста. Для объективной оценки вульвовагинальной атрофии (ВВА) использовали рН-метрию отделяемого влагалища и метод определения индекса вагинального здоровья. Полученные результаты свидетельствуют о более выраженном трофостимулирующем эффекте комплекса, включающего с первого дня после операции курс общей магнитотерапии и через месяц после </w:t>
            </w:r>
            <w:r w:rsidR="004B4020" w:rsidRPr="00740900">
              <w:rPr>
                <w:rFonts w:ascii="Times New Roman" w:hAnsi="Times New Roman" w:cs="Times New Roman"/>
                <w:bCs/>
              </w:rPr>
              <w:t>оперативного</w:t>
            </w:r>
            <w:r w:rsidRPr="00740900">
              <w:rPr>
                <w:rFonts w:ascii="Times New Roman" w:hAnsi="Times New Roman" w:cs="Times New Roman"/>
                <w:bCs/>
              </w:rPr>
              <w:t xml:space="preserve"> вмешательства курс электромиостимуляции с биологической связью мышц тазового дна, специальный комплекс лечебной физкультуры и 2 внутривлагалищных процедуры фракционной микроаблятивной терапии углекислотным лазером. Исходя из данных в группах сравнения 1 и 2, где были получены менее в</w:t>
            </w:r>
            <w:r w:rsidR="004B4020">
              <w:rPr>
                <w:rFonts w:ascii="Times New Roman" w:hAnsi="Times New Roman" w:cs="Times New Roman"/>
                <w:bCs/>
              </w:rPr>
              <w:t>ыраженные результаты, можно сде</w:t>
            </w:r>
            <w:r w:rsidRPr="00740900">
              <w:rPr>
                <w:rFonts w:ascii="Times New Roman" w:hAnsi="Times New Roman" w:cs="Times New Roman"/>
                <w:bCs/>
              </w:rPr>
              <w:t>лать вывод, что значительный вклад в улучшение состояния слизистой влагалища вносит фракционная микроаблятивная терапия углекислотным лазером</w:t>
            </w:r>
            <w:r w:rsidRPr="00740900">
              <w:rPr>
                <w:rFonts w:ascii="Times New Roman" w:hAnsi="Times New Roman" w:cs="Times New Roman"/>
                <w:b/>
                <w:bCs/>
              </w:rPr>
              <w:t>.</w:t>
            </w:r>
          </w:p>
        </w:tc>
      </w:tr>
      <w:tr w:rsidR="008B14B4" w:rsidRPr="00BB553E" w14:paraId="773A141E" w14:textId="77777777" w:rsidTr="00CE678A">
        <w:tc>
          <w:tcPr>
            <w:tcW w:w="425" w:type="dxa"/>
            <w:vAlign w:val="center"/>
          </w:tcPr>
          <w:p w14:paraId="523FDD18"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7711CB71" w14:textId="6204FFCA" w:rsidR="008B14B4" w:rsidRPr="008B14B4" w:rsidRDefault="008B14B4" w:rsidP="00063980">
            <w:pPr>
              <w:rPr>
                <w:rFonts w:ascii="Times New Roman" w:hAnsi="Times New Roman" w:cs="Times New Roman"/>
                <w:bCs/>
              </w:rPr>
            </w:pPr>
            <w:r w:rsidRPr="008B14B4">
              <w:rPr>
                <w:rFonts w:ascii="Times New Roman" w:eastAsia="MS Mincho" w:hAnsi="Times New Roman"/>
                <w:bCs/>
                <w:lang w:eastAsia="ru-RU"/>
              </w:rPr>
              <w:t xml:space="preserve">Эдильбиев З.В. </w:t>
            </w:r>
            <w:r w:rsidR="00063980">
              <w:rPr>
                <w:rFonts w:ascii="Times New Roman" w:eastAsia="MS Mincho" w:hAnsi="Times New Roman"/>
                <w:lang w:eastAsia="ru-RU"/>
              </w:rPr>
              <w:t>Э</w:t>
            </w:r>
            <w:r w:rsidR="00063980" w:rsidRPr="008B14B4">
              <w:rPr>
                <w:rFonts w:ascii="Times New Roman" w:eastAsia="MS Mincho" w:hAnsi="Times New Roman"/>
                <w:lang w:eastAsia="ru-RU"/>
              </w:rPr>
              <w:t>ффективность медицинской реабилитации</w:t>
            </w:r>
            <w:r w:rsidR="00063980" w:rsidRPr="008B14B4">
              <w:rPr>
                <w:rFonts w:ascii="Times New Roman" w:eastAsia="MS Mincho" w:hAnsi="Times New Roman"/>
                <w:bCs/>
                <w:lang w:eastAsia="ru-RU"/>
              </w:rPr>
              <w:t xml:space="preserve"> больных пожилого возраста с хроническим пародонтитом</w:t>
            </w:r>
            <w:r w:rsidR="00063980">
              <w:rPr>
                <w:rFonts w:ascii="Times New Roman" w:eastAsia="MS Mincho" w:hAnsi="Times New Roman"/>
                <w:bCs/>
                <w:lang w:eastAsia="ru-RU"/>
              </w:rPr>
              <w:t xml:space="preserve">. </w:t>
            </w:r>
            <w:r w:rsidR="00063980">
              <w:rPr>
                <w:rFonts w:ascii="Times New Roman" w:eastAsia="Calibri" w:hAnsi="Times New Roman"/>
                <w:lang w:eastAsia="ar-SA"/>
              </w:rPr>
              <w:t>Курортная медицина. 2020; 2: 73-77.</w:t>
            </w:r>
          </w:p>
        </w:tc>
        <w:tc>
          <w:tcPr>
            <w:tcW w:w="10348" w:type="dxa"/>
            <w:vAlign w:val="center"/>
          </w:tcPr>
          <w:p w14:paraId="00B69335" w14:textId="3546938C" w:rsidR="008B14B4" w:rsidRPr="00063980" w:rsidRDefault="00063980" w:rsidP="00063980">
            <w:pPr>
              <w:rPr>
                <w:rFonts w:ascii="Times New Roman" w:hAnsi="Times New Roman" w:cs="Times New Roman"/>
                <w:bCs/>
              </w:rPr>
            </w:pPr>
            <w:r>
              <w:rPr>
                <w:rFonts w:ascii="Times New Roman" w:hAnsi="Times New Roman" w:cs="Times New Roman"/>
                <w:bCs/>
              </w:rPr>
              <w:t>Основной ц</w:t>
            </w:r>
            <w:r w:rsidRPr="00063980">
              <w:rPr>
                <w:rFonts w:ascii="Times New Roman" w:hAnsi="Times New Roman" w:cs="Times New Roman"/>
                <w:bCs/>
              </w:rPr>
              <w:t>ель</w:t>
            </w:r>
            <w:r>
              <w:rPr>
                <w:rFonts w:ascii="Times New Roman" w:hAnsi="Times New Roman" w:cs="Times New Roman"/>
                <w:bCs/>
              </w:rPr>
              <w:t>ю</w:t>
            </w:r>
            <w:r w:rsidRPr="00063980">
              <w:rPr>
                <w:rFonts w:ascii="Times New Roman" w:hAnsi="Times New Roman" w:cs="Times New Roman"/>
                <w:bCs/>
              </w:rPr>
              <w:t xml:space="preserve"> исследования</w:t>
            </w:r>
            <w:r>
              <w:rPr>
                <w:rFonts w:ascii="Times New Roman" w:hAnsi="Times New Roman" w:cs="Times New Roman"/>
                <w:bCs/>
              </w:rPr>
              <w:t xml:space="preserve"> авторов</w:t>
            </w:r>
            <w:r w:rsidRPr="00063980">
              <w:rPr>
                <w:rFonts w:ascii="Times New Roman" w:hAnsi="Times New Roman" w:cs="Times New Roman"/>
                <w:bCs/>
              </w:rPr>
              <w:t xml:space="preserve"> </w:t>
            </w:r>
            <w:r>
              <w:rPr>
                <w:rFonts w:ascii="Times New Roman" w:hAnsi="Times New Roman" w:cs="Times New Roman"/>
                <w:bCs/>
              </w:rPr>
              <w:t>было - о</w:t>
            </w:r>
            <w:r w:rsidRPr="00063980">
              <w:rPr>
                <w:rFonts w:ascii="Times New Roman" w:hAnsi="Times New Roman" w:cs="Times New Roman"/>
                <w:bCs/>
              </w:rPr>
              <w:t>ценить эффективность медицинской реабилитации больных пожилого возраста - жителей Чеченской Республики, с хроническим генерализованным пародонтитом (ХГП) путем комплексного применения лечебных физических факторов и рациональной фармакотерапии. В исследование было включено 120 больных ХГП в возрасте от 60 до 75 лет. Методом простой рандомизации было сформировано 3 группы: в основной группе (ОГ; 43 чел.) пациенты на фоне традиционного при ХГП лечения получали антигипоксант Гипоксен и витаминно-минеральный комплекс АлфаВит50+; грязевые аппликации по сегментарно-рефлекторной методике на проекцию шейно-воротниковой зоны. В группе сравнения (ГС; 41 чел.) пациенты на фоне традиционного лечения получали гипоксен и АлфаВит50+. Пациенты контрольной группы (КГ; 36 чел.) получали только традиционное лечение. Для контроля эффективности лечения использовали стоматологические индексы и показатель здоровья полости рта Гериартрический индекс.</w:t>
            </w:r>
            <w:r>
              <w:rPr>
                <w:rFonts w:ascii="Times New Roman" w:hAnsi="Times New Roman" w:cs="Times New Roman"/>
                <w:bCs/>
              </w:rPr>
              <w:t xml:space="preserve"> </w:t>
            </w:r>
            <w:r w:rsidRPr="00063980">
              <w:rPr>
                <w:rFonts w:ascii="Times New Roman" w:hAnsi="Times New Roman" w:cs="Times New Roman"/>
                <w:bCs/>
              </w:rPr>
              <w:t>Сравнительный анализ эффективности терапевтических мероприятий показал, что в ОГ уровень упрощенного индекса гигиены снизился в 1,58 (р&lt;0,01) раза, индекса гигиены Федорова – Володкиной – в 1,98 (р&lt;0,01), индекса кровоточивости десен – в 2,22 (р&lt;0,01), что обусловило существенное улучшение здоровья полости рта – уровень гериартрического индекса повысился в 1,48 (р&lt;0,05) раз. В ГС и КГ динамика данных показателей была досто</w:t>
            </w:r>
            <w:r>
              <w:rPr>
                <w:rFonts w:ascii="Times New Roman" w:hAnsi="Times New Roman" w:cs="Times New Roman"/>
                <w:bCs/>
              </w:rPr>
              <w:t xml:space="preserve">верно ниже. </w:t>
            </w:r>
            <w:r w:rsidRPr="00063980">
              <w:rPr>
                <w:rFonts w:ascii="Times New Roman" w:hAnsi="Times New Roman" w:cs="Times New Roman"/>
                <w:bCs/>
              </w:rPr>
              <w:t xml:space="preserve">Проведение медицинской реабилитации больных пожилого возраста путем комплексного использования </w:t>
            </w:r>
            <w:proofErr w:type="gramStart"/>
            <w:r w:rsidRPr="00063980">
              <w:rPr>
                <w:rFonts w:ascii="Times New Roman" w:hAnsi="Times New Roman" w:cs="Times New Roman"/>
                <w:bCs/>
              </w:rPr>
              <w:t>ле-чебных</w:t>
            </w:r>
            <w:proofErr w:type="gramEnd"/>
            <w:r w:rsidRPr="00063980">
              <w:rPr>
                <w:rFonts w:ascii="Times New Roman" w:hAnsi="Times New Roman" w:cs="Times New Roman"/>
                <w:bCs/>
              </w:rPr>
              <w:t xml:space="preserve"> физических факторов и рациональной фармакотерапии обладает высокой терапевтической эффективностью</w:t>
            </w:r>
          </w:p>
        </w:tc>
      </w:tr>
      <w:tr w:rsidR="008B14B4" w:rsidRPr="00BB553E" w14:paraId="46D01FF2" w14:textId="77777777" w:rsidTr="00CE678A">
        <w:tc>
          <w:tcPr>
            <w:tcW w:w="425" w:type="dxa"/>
            <w:vAlign w:val="center"/>
          </w:tcPr>
          <w:p w14:paraId="6B0A0C01" w14:textId="77777777" w:rsidR="008B14B4" w:rsidRPr="00BB553E" w:rsidRDefault="008B14B4" w:rsidP="008B14B4">
            <w:pPr>
              <w:pStyle w:val="aa"/>
              <w:numPr>
                <w:ilvl w:val="0"/>
                <w:numId w:val="2"/>
              </w:numPr>
              <w:ind w:left="0" w:right="20" w:firstLine="0"/>
              <w:rPr>
                <w:rFonts w:ascii="Times New Roman" w:hAnsi="Times New Roman" w:cs="Times New Roman"/>
                <w:b/>
                <w:bCs/>
              </w:rPr>
            </w:pPr>
          </w:p>
        </w:tc>
        <w:tc>
          <w:tcPr>
            <w:tcW w:w="5330" w:type="dxa"/>
          </w:tcPr>
          <w:p w14:paraId="7B7B699C" w14:textId="520EBCA2" w:rsidR="008B14B4" w:rsidRPr="008B14B4" w:rsidRDefault="008B14B4" w:rsidP="00AC5E0C">
            <w:pPr>
              <w:rPr>
                <w:rFonts w:ascii="Times New Roman" w:hAnsi="Times New Roman" w:cs="Times New Roman"/>
                <w:bCs/>
              </w:rPr>
            </w:pPr>
            <w:r w:rsidRPr="008B14B4">
              <w:rPr>
                <w:rFonts w:ascii="Times New Roman" w:eastAsia="Calibri" w:hAnsi="Times New Roman"/>
              </w:rPr>
              <w:t xml:space="preserve">Конева Е.С., Муравлев А.И. </w:t>
            </w:r>
            <w:r w:rsidR="00AC5E0C">
              <w:rPr>
                <w:rFonts w:ascii="Times New Roman" w:eastAsia="Calibri" w:hAnsi="Times New Roman"/>
              </w:rPr>
              <w:t>В</w:t>
            </w:r>
            <w:r w:rsidR="00AC5E0C" w:rsidRPr="008B14B4">
              <w:rPr>
                <w:rFonts w:ascii="Times New Roman" w:eastAsia="Calibri" w:hAnsi="Times New Roman"/>
              </w:rPr>
              <w:t>лияние селективной импульсной электростимуляции токами низкой частоты и общесистемной магнитотерапии на качество жизни у пациенток в раннем послеоперационном периоде после миомэктомии</w:t>
            </w:r>
            <w:r w:rsidR="00AC5E0C">
              <w:rPr>
                <w:rFonts w:ascii="Times New Roman" w:eastAsia="Calibri" w:hAnsi="Times New Roman"/>
              </w:rPr>
              <w:t xml:space="preserve">. </w:t>
            </w:r>
            <w:r w:rsidR="00AC5E0C">
              <w:rPr>
                <w:rFonts w:ascii="Times New Roman" w:eastAsia="Calibri" w:hAnsi="Times New Roman"/>
                <w:lang w:eastAsia="ar-SA"/>
              </w:rPr>
              <w:t>Курортная медицина. 2020; 2: 78-83.</w:t>
            </w:r>
          </w:p>
        </w:tc>
        <w:tc>
          <w:tcPr>
            <w:tcW w:w="10348" w:type="dxa"/>
            <w:vAlign w:val="center"/>
          </w:tcPr>
          <w:p w14:paraId="488F9190" w14:textId="2A74F705" w:rsidR="008B14B4" w:rsidRPr="00063980" w:rsidRDefault="00AC5E0C" w:rsidP="00AC5E0C">
            <w:pPr>
              <w:rPr>
                <w:rFonts w:ascii="Times New Roman" w:hAnsi="Times New Roman" w:cs="Times New Roman"/>
                <w:bCs/>
              </w:rPr>
            </w:pPr>
            <w:r w:rsidRPr="00AC5E0C">
              <w:rPr>
                <w:rFonts w:ascii="Times New Roman" w:hAnsi="Times New Roman" w:cs="Times New Roman"/>
                <w:bCs/>
              </w:rPr>
              <w:t>В исследование были включены 105 пациенток в возрасте от 28 до 59 лет после миомэктомии. Все пациентки были разделены на 3 группы по 35 человек: пациенты контрольной группы физиотерапии не получали. Пациенткам основной группы со 2 дня после оперативного вмешательства проводилась общая магнито-терапия с длительностью процедуры 15 минут, на курс 10 ежедневных процедур в сочетании с селективной импульсной электростимуляцией токами низкой частоты с длительностью процеду</w:t>
            </w:r>
            <w:r>
              <w:rPr>
                <w:rFonts w:ascii="Times New Roman" w:hAnsi="Times New Roman" w:cs="Times New Roman"/>
                <w:bCs/>
              </w:rPr>
              <w:t>ры 25 минут, на курс 10 ежеднев</w:t>
            </w:r>
            <w:r w:rsidRPr="00AC5E0C">
              <w:rPr>
                <w:rFonts w:ascii="Times New Roman" w:hAnsi="Times New Roman" w:cs="Times New Roman"/>
                <w:bCs/>
              </w:rPr>
              <w:t>ных процедур; пациенткам группы сравнения со 2 дня после оперативного вмешательства проводилась селективная импульсная электростимуляция токами низкой частоты, длительность процедуры</w:t>
            </w:r>
            <w:r>
              <w:rPr>
                <w:rFonts w:ascii="Times New Roman" w:hAnsi="Times New Roman" w:cs="Times New Roman"/>
                <w:bCs/>
              </w:rPr>
              <w:t xml:space="preserve"> - 25 минут, на курс 10 ежеднев</w:t>
            </w:r>
            <w:r w:rsidRPr="00AC5E0C">
              <w:rPr>
                <w:rFonts w:ascii="Times New Roman" w:hAnsi="Times New Roman" w:cs="Times New Roman"/>
                <w:bCs/>
              </w:rPr>
              <w:t>ных процедур. В результате проведенного исследования было установлено, что комплексное применение общей магнитотерапии в сочетании с селективной импульсной электростимуляцией токами низкой частоты в раннем после-операционном периоде (со 2 дня после оперативного вмешательства), в большей степени, чем моновоздействия  селективной импульсной электростимуляции способствует более значительному в сравнении со стандартным лечением улучшению качества жизни у пациенток после миомэктомии за счет полного купирования основных синдромов, формирования выраженного анальгетического, вегето- и психо-корригирующего эффектов, что подтверждается данными психологического тестирования. Селективная импульсная электростимуляция токами низкой частоты в сочетании с общесистемной магнитотерапией у пациенток после миомэктомии в раннем послеоперационном периоде патогенетически обоснована</w:t>
            </w:r>
          </w:p>
        </w:tc>
      </w:tr>
      <w:tr w:rsidR="00E214C5" w:rsidRPr="00BB553E" w14:paraId="77D46B6C" w14:textId="77777777" w:rsidTr="00CE678A">
        <w:tc>
          <w:tcPr>
            <w:tcW w:w="425" w:type="dxa"/>
            <w:vAlign w:val="center"/>
          </w:tcPr>
          <w:p w14:paraId="73BD0227" w14:textId="77777777" w:rsidR="00E214C5" w:rsidRPr="00BB553E" w:rsidRDefault="00E214C5" w:rsidP="00E214C5">
            <w:pPr>
              <w:pStyle w:val="aa"/>
              <w:numPr>
                <w:ilvl w:val="0"/>
                <w:numId w:val="2"/>
              </w:numPr>
              <w:ind w:left="0" w:right="20" w:firstLine="0"/>
              <w:rPr>
                <w:rFonts w:ascii="Times New Roman" w:hAnsi="Times New Roman" w:cs="Times New Roman"/>
                <w:b/>
                <w:bCs/>
              </w:rPr>
            </w:pPr>
          </w:p>
        </w:tc>
        <w:tc>
          <w:tcPr>
            <w:tcW w:w="5330" w:type="dxa"/>
          </w:tcPr>
          <w:p w14:paraId="35087620" w14:textId="48ADDF88" w:rsidR="00E214C5" w:rsidRPr="00DA66E0" w:rsidRDefault="00E214C5" w:rsidP="001E3907">
            <w:pPr>
              <w:rPr>
                <w:rFonts w:ascii="Times New Roman" w:hAnsi="Times New Roman" w:cs="Times New Roman"/>
                <w:bCs/>
              </w:rPr>
            </w:pPr>
            <w:r w:rsidRPr="00DA66E0">
              <w:rPr>
                <w:rFonts w:ascii="Times New Roman" w:hAnsi="Times New Roman"/>
                <w:color w:val="000000"/>
                <w:lang w:eastAsia="ru-RU"/>
              </w:rPr>
              <w:t xml:space="preserve">Быкова О.И., Григорьева Н.А. </w:t>
            </w:r>
            <w:r w:rsidR="00DA66E0">
              <w:rPr>
                <w:rFonts w:ascii="Times New Roman" w:hAnsi="Times New Roman"/>
                <w:color w:val="000000"/>
                <w:lang w:eastAsia="ru-RU"/>
              </w:rPr>
              <w:t>С</w:t>
            </w:r>
            <w:r w:rsidR="00DA66E0" w:rsidRPr="00DA66E0">
              <w:rPr>
                <w:rFonts w:ascii="Times New Roman" w:hAnsi="Times New Roman"/>
                <w:color w:val="000000"/>
                <w:lang w:eastAsia="ru-RU"/>
              </w:rPr>
              <w:t>оциальная реабилитация инвалидов в международной практике: исторический опыт, тенденции и противоречия</w:t>
            </w:r>
            <w:r w:rsidR="00DA66E0">
              <w:rPr>
                <w:rFonts w:ascii="Times New Roman" w:hAnsi="Times New Roman"/>
                <w:color w:val="000000"/>
                <w:lang w:eastAsia="ru-RU"/>
              </w:rPr>
              <w:t xml:space="preserve">. </w:t>
            </w:r>
            <w:r w:rsidR="00DA66E0">
              <w:rPr>
                <w:rFonts w:ascii="Times New Roman" w:eastAsia="Calibri" w:hAnsi="Times New Roman"/>
                <w:lang w:eastAsia="ar-SA"/>
              </w:rPr>
              <w:t xml:space="preserve">Курортная медицина. </w:t>
            </w:r>
            <w:r w:rsidR="0055489C">
              <w:rPr>
                <w:rFonts w:ascii="Times New Roman" w:eastAsia="Calibri" w:hAnsi="Times New Roman"/>
                <w:lang w:eastAsia="ar-SA"/>
              </w:rPr>
              <w:t>2020; 2: 84</w:t>
            </w:r>
            <w:r w:rsidR="00DA66E0">
              <w:rPr>
                <w:rFonts w:ascii="Times New Roman" w:eastAsia="Calibri" w:hAnsi="Times New Roman"/>
                <w:lang w:eastAsia="ar-SA"/>
              </w:rPr>
              <w:t>-8</w:t>
            </w:r>
            <w:r w:rsidR="001E3907">
              <w:rPr>
                <w:rFonts w:ascii="Times New Roman" w:eastAsia="Calibri" w:hAnsi="Times New Roman"/>
                <w:lang w:eastAsia="ar-SA"/>
              </w:rPr>
              <w:t>9</w:t>
            </w:r>
            <w:r w:rsidR="00DA66E0">
              <w:rPr>
                <w:rFonts w:ascii="Times New Roman" w:eastAsia="Calibri" w:hAnsi="Times New Roman"/>
                <w:lang w:eastAsia="ar-SA"/>
              </w:rPr>
              <w:t>.</w:t>
            </w:r>
          </w:p>
        </w:tc>
        <w:tc>
          <w:tcPr>
            <w:tcW w:w="10348" w:type="dxa"/>
            <w:vAlign w:val="center"/>
          </w:tcPr>
          <w:p w14:paraId="20A86917" w14:textId="6400C5BC" w:rsidR="00E214C5" w:rsidRPr="0055489C" w:rsidRDefault="0055489C" w:rsidP="0055489C">
            <w:pPr>
              <w:rPr>
                <w:rFonts w:ascii="Times New Roman" w:hAnsi="Times New Roman" w:cs="Times New Roman"/>
                <w:bCs/>
              </w:rPr>
            </w:pPr>
            <w:r w:rsidRPr="0055489C">
              <w:rPr>
                <w:rFonts w:ascii="Times New Roman" w:hAnsi="Times New Roman" w:cs="Times New Roman"/>
                <w:bCs/>
              </w:rPr>
              <w:t>В статье представлены результаты сравнительного анализа реализации двух моделей социальной реабилитации инвалидов на примере Соединенного Королевства Великобритании и Северной Ирландии и Норвегии. Особое внимание уделено системам законодательных, политических и административных мер, в разработке которых принимали участие органы государственного управления и общественные организации обеих стран. Обобщены и систематизированы проблемы и противоречия в сфере реабилитации инвалидов, которые имели место в ходе реализации Конвенции ООН о правах инвалидов. В работе представлены основные тенденции развития системы социальной реабилитации инвалидов.</w:t>
            </w:r>
          </w:p>
        </w:tc>
      </w:tr>
      <w:tr w:rsidR="00E214C5" w:rsidRPr="00BB553E" w14:paraId="0CFB2457" w14:textId="77777777" w:rsidTr="00CE678A">
        <w:tc>
          <w:tcPr>
            <w:tcW w:w="425" w:type="dxa"/>
            <w:vAlign w:val="center"/>
          </w:tcPr>
          <w:p w14:paraId="4D7578FF" w14:textId="77777777" w:rsidR="00E214C5" w:rsidRPr="00BB553E" w:rsidRDefault="00E214C5" w:rsidP="00E214C5">
            <w:pPr>
              <w:pStyle w:val="aa"/>
              <w:numPr>
                <w:ilvl w:val="0"/>
                <w:numId w:val="2"/>
              </w:numPr>
              <w:ind w:left="0" w:right="20" w:firstLine="0"/>
              <w:rPr>
                <w:rFonts w:ascii="Times New Roman" w:hAnsi="Times New Roman" w:cs="Times New Roman"/>
                <w:b/>
                <w:bCs/>
              </w:rPr>
            </w:pPr>
          </w:p>
        </w:tc>
        <w:tc>
          <w:tcPr>
            <w:tcW w:w="5330" w:type="dxa"/>
          </w:tcPr>
          <w:p w14:paraId="2EAFA8B4" w14:textId="1FF6AFBD" w:rsidR="00E214C5" w:rsidRPr="00DA66E0" w:rsidRDefault="00E214C5" w:rsidP="001E3907">
            <w:pPr>
              <w:rPr>
                <w:rFonts w:ascii="Times New Roman" w:hAnsi="Times New Roman" w:cs="Times New Roman"/>
                <w:bCs/>
              </w:rPr>
            </w:pPr>
            <w:r w:rsidRPr="00DA66E0">
              <w:rPr>
                <w:rFonts w:ascii="Times New Roman" w:eastAsia="Calibri" w:hAnsi="Times New Roman"/>
              </w:rPr>
              <w:t xml:space="preserve">Давыденко Д.В., Мироманова Е.А., Таркинская Д.Ш., Вирясов А.В., Болотов Д.Д. </w:t>
            </w:r>
            <w:r w:rsidRPr="00DA66E0">
              <w:rPr>
                <w:rFonts w:ascii="Times New Roman" w:eastAsia="Calibri" w:hAnsi="Times New Roman"/>
                <w:caps/>
                <w:lang w:eastAsia="x-none"/>
              </w:rPr>
              <w:t>О</w:t>
            </w:r>
            <w:r w:rsidR="00DA66E0" w:rsidRPr="00DA66E0">
              <w:rPr>
                <w:rFonts w:ascii="Times New Roman" w:eastAsia="Calibri" w:hAnsi="Times New Roman"/>
                <w:lang w:eastAsia="x-none"/>
              </w:rPr>
              <w:t xml:space="preserve">собенности </w:t>
            </w:r>
            <w:r w:rsidR="00DA66E0" w:rsidRPr="00DA66E0">
              <w:rPr>
                <w:rFonts w:ascii="Times New Roman" w:eastAsia="Calibri" w:hAnsi="Times New Roman"/>
                <w:lang w:val="x-none" w:eastAsia="x-none"/>
              </w:rPr>
              <w:t xml:space="preserve">организации стационарной медицинской помощи лицам </w:t>
            </w:r>
            <w:r w:rsidR="00DA66E0" w:rsidRPr="00DA66E0">
              <w:rPr>
                <w:rFonts w:ascii="Times New Roman" w:eastAsia="Calibri" w:hAnsi="Times New Roman"/>
                <w:lang w:eastAsia="x-none"/>
              </w:rPr>
              <w:t xml:space="preserve">старшего </w:t>
            </w:r>
            <w:r w:rsidR="00DA66E0" w:rsidRPr="00DA66E0">
              <w:rPr>
                <w:rFonts w:ascii="Times New Roman" w:eastAsia="Calibri" w:hAnsi="Times New Roman"/>
                <w:lang w:val="x-none" w:eastAsia="x-none"/>
              </w:rPr>
              <w:t>возраста</w:t>
            </w:r>
            <w:r w:rsidR="00DA66E0" w:rsidRPr="00DA66E0">
              <w:rPr>
                <w:rFonts w:ascii="Times New Roman" w:eastAsia="Calibri" w:hAnsi="Times New Roman"/>
                <w:lang w:eastAsia="x-none"/>
              </w:rPr>
              <w:t xml:space="preserve"> с заболеваниями опорно-двигательного аппарата и обоснование к оказанию им санаторно-курортной помощи</w:t>
            </w:r>
            <w:r w:rsidR="00DA66E0">
              <w:rPr>
                <w:rFonts w:ascii="Times New Roman" w:eastAsia="Calibri" w:hAnsi="Times New Roman"/>
                <w:lang w:eastAsia="x-none"/>
              </w:rPr>
              <w:t xml:space="preserve">. </w:t>
            </w:r>
            <w:r w:rsidR="006E3F53">
              <w:rPr>
                <w:rFonts w:ascii="Times New Roman" w:eastAsia="Calibri" w:hAnsi="Times New Roman"/>
                <w:lang w:eastAsia="ar-SA"/>
              </w:rPr>
              <w:t>Курортная медицина. 2020; 2: 9</w:t>
            </w:r>
            <w:r w:rsidR="001E3907">
              <w:rPr>
                <w:rFonts w:ascii="Times New Roman" w:eastAsia="Calibri" w:hAnsi="Times New Roman"/>
                <w:lang w:eastAsia="ar-SA"/>
              </w:rPr>
              <w:t>0</w:t>
            </w:r>
            <w:r w:rsidR="003D52D8">
              <w:rPr>
                <w:rFonts w:ascii="Times New Roman" w:eastAsia="Calibri" w:hAnsi="Times New Roman"/>
                <w:lang w:eastAsia="ar-SA"/>
              </w:rPr>
              <w:t>-9</w:t>
            </w:r>
            <w:r w:rsidR="001E3907">
              <w:rPr>
                <w:rFonts w:ascii="Times New Roman" w:eastAsia="Calibri" w:hAnsi="Times New Roman"/>
                <w:lang w:eastAsia="ar-SA"/>
              </w:rPr>
              <w:t>7</w:t>
            </w:r>
            <w:r w:rsidR="00DA66E0">
              <w:rPr>
                <w:rFonts w:ascii="Times New Roman" w:eastAsia="Calibri" w:hAnsi="Times New Roman"/>
                <w:lang w:eastAsia="ar-SA"/>
              </w:rPr>
              <w:t>.</w:t>
            </w:r>
            <w:r w:rsidR="00DA66E0">
              <w:rPr>
                <w:rFonts w:ascii="Times New Roman" w:eastAsia="Calibri" w:hAnsi="Times New Roman"/>
                <w:lang w:eastAsia="x-none"/>
              </w:rPr>
              <w:t xml:space="preserve"> </w:t>
            </w:r>
          </w:p>
        </w:tc>
        <w:tc>
          <w:tcPr>
            <w:tcW w:w="10348" w:type="dxa"/>
            <w:vAlign w:val="center"/>
          </w:tcPr>
          <w:p w14:paraId="23E7C19B" w14:textId="022EA6DE" w:rsidR="00E214C5" w:rsidRPr="006E3F53" w:rsidRDefault="006E3F53" w:rsidP="006E3F53">
            <w:pPr>
              <w:rPr>
                <w:rFonts w:ascii="Times New Roman" w:hAnsi="Times New Roman" w:cs="Times New Roman"/>
                <w:bCs/>
              </w:rPr>
            </w:pPr>
            <w:r w:rsidRPr="006E3F53">
              <w:rPr>
                <w:rFonts w:ascii="Times New Roman" w:hAnsi="Times New Roman" w:cs="Times New Roman"/>
                <w:bCs/>
              </w:rPr>
              <w:t>В течение последних десятилетий во многих странах мира, в том числе в Российской Федерации, наблюдается увеличение абсолютного и относительного количества пожилых людей с заболеваниями опорно-двигательной системы. Происшедшие за последние десятилетия социальные, демографические и эпидемиологические изменения позволяют предположить, что в ближайший период времени может сложиться такая ситуация, при которой значимая часть, вплоть до половины всех бюджетных средств, находящихся в распоряжении системы здравоохранения, будут затрачиваться на медицинское обслуживание пожилых пациентов с заболеваниями опорно-двигательной системы. Эти тенденции включают и потребности данной группы населения по обеспечению их коечным фондом. Кроме того, имеет смысл обсудить профессиональным сообществом вопрос о государственной поддержке санаторно-курортной отрасли с целью формирования мощностей для граждан предпенсионного возраста при наличии у них коморбидной патологии.</w:t>
            </w:r>
          </w:p>
        </w:tc>
      </w:tr>
      <w:tr w:rsidR="00E214C5" w:rsidRPr="00BB553E" w14:paraId="743D6DAB" w14:textId="77777777" w:rsidTr="00CE678A">
        <w:tc>
          <w:tcPr>
            <w:tcW w:w="425" w:type="dxa"/>
            <w:vAlign w:val="center"/>
          </w:tcPr>
          <w:p w14:paraId="247DDCA0" w14:textId="77777777" w:rsidR="00E214C5" w:rsidRPr="00BB553E" w:rsidRDefault="00E214C5" w:rsidP="00E214C5">
            <w:pPr>
              <w:pStyle w:val="aa"/>
              <w:numPr>
                <w:ilvl w:val="0"/>
                <w:numId w:val="2"/>
              </w:numPr>
              <w:ind w:left="0" w:right="20" w:firstLine="0"/>
              <w:rPr>
                <w:rFonts w:ascii="Times New Roman" w:hAnsi="Times New Roman" w:cs="Times New Roman"/>
                <w:b/>
                <w:bCs/>
              </w:rPr>
            </w:pPr>
          </w:p>
        </w:tc>
        <w:tc>
          <w:tcPr>
            <w:tcW w:w="5330" w:type="dxa"/>
          </w:tcPr>
          <w:p w14:paraId="0B85AC30" w14:textId="5918A994" w:rsidR="00E214C5" w:rsidRPr="00DA66E0" w:rsidRDefault="00E214C5" w:rsidP="001E3907">
            <w:pPr>
              <w:rPr>
                <w:rFonts w:ascii="Times New Roman" w:hAnsi="Times New Roman" w:cs="Times New Roman"/>
                <w:bCs/>
              </w:rPr>
            </w:pPr>
            <w:r w:rsidRPr="00DA66E0">
              <w:rPr>
                <w:rFonts w:ascii="Times New Roman" w:eastAsia="Calibri" w:hAnsi="Times New Roman"/>
              </w:rPr>
              <w:t xml:space="preserve">Курмышев М.В., Мироманова Е.А., Таркинская Д.Ш. </w:t>
            </w:r>
            <w:r w:rsidR="00DA66E0" w:rsidRPr="00DA66E0">
              <w:rPr>
                <w:rFonts w:ascii="Times New Roman" w:eastAsia="Calibri" w:hAnsi="Times New Roman"/>
              </w:rPr>
              <w:t>социальное здоровье пожилого населения с когнитивными нарушениями в сфере семейных отношений</w:t>
            </w:r>
            <w:r w:rsidR="00DA66E0">
              <w:rPr>
                <w:rFonts w:ascii="Times New Roman" w:eastAsia="Calibri" w:hAnsi="Times New Roman"/>
              </w:rPr>
              <w:t xml:space="preserve">. </w:t>
            </w:r>
            <w:r w:rsidR="003D52D8">
              <w:rPr>
                <w:rFonts w:ascii="Times New Roman" w:eastAsia="Calibri" w:hAnsi="Times New Roman"/>
                <w:lang w:eastAsia="ar-SA"/>
              </w:rPr>
              <w:t>Курортная медицина. 2020; 2: 9</w:t>
            </w:r>
            <w:r w:rsidR="001E3907">
              <w:rPr>
                <w:rFonts w:ascii="Times New Roman" w:eastAsia="Calibri" w:hAnsi="Times New Roman"/>
                <w:lang w:eastAsia="ar-SA"/>
              </w:rPr>
              <w:t>8</w:t>
            </w:r>
            <w:r w:rsidR="003D52D8">
              <w:rPr>
                <w:rFonts w:ascii="Times New Roman" w:eastAsia="Calibri" w:hAnsi="Times New Roman"/>
                <w:lang w:eastAsia="ar-SA"/>
              </w:rPr>
              <w:t>-10</w:t>
            </w:r>
            <w:r w:rsidR="001E3907">
              <w:rPr>
                <w:rFonts w:ascii="Times New Roman" w:eastAsia="Calibri" w:hAnsi="Times New Roman"/>
                <w:lang w:eastAsia="ar-SA"/>
              </w:rPr>
              <w:t>3</w:t>
            </w:r>
            <w:r w:rsidR="00DA66E0">
              <w:rPr>
                <w:rFonts w:ascii="Times New Roman" w:eastAsia="Calibri" w:hAnsi="Times New Roman"/>
                <w:lang w:eastAsia="ar-SA"/>
              </w:rPr>
              <w:t>.</w:t>
            </w:r>
          </w:p>
        </w:tc>
        <w:tc>
          <w:tcPr>
            <w:tcW w:w="10348" w:type="dxa"/>
            <w:vAlign w:val="center"/>
          </w:tcPr>
          <w:p w14:paraId="222B5A8C" w14:textId="316D48A4" w:rsidR="00E214C5" w:rsidRPr="003D52D8" w:rsidRDefault="003D52D8" w:rsidP="003D52D8">
            <w:pPr>
              <w:rPr>
                <w:rFonts w:ascii="Times New Roman" w:hAnsi="Times New Roman" w:cs="Times New Roman"/>
                <w:bCs/>
              </w:rPr>
            </w:pPr>
            <w:r w:rsidRPr="003D52D8">
              <w:rPr>
                <w:rFonts w:ascii="Times New Roman" w:hAnsi="Times New Roman" w:cs="Times New Roman"/>
                <w:bCs/>
              </w:rPr>
              <w:t>Статья посвящена анализу социально здоровых практик, реализуемых пожилыми людьми в сфере семейных отношений и проблем, препятствующих этому. На основе эмпирических данных, полученных в результате авторских социологических опросов, реализованных в 2008-2012 гг., доказывается, что при высокой значимости для пожилых людей семейной сферы, они имеют объективно меньше возможностей для реализации потенциала кровнородственных отношений в целях социальной адаптации и самоосуществления, чем другие возрастные группы. В числе механизмов повышения социального здоровья пожилых людей предлагается организация содействия им в развитии практик взаимопомощи, особенно в рамках локальных сообществ, в которых фактор физической разобщенности минимизирован.</w:t>
            </w:r>
          </w:p>
        </w:tc>
      </w:tr>
      <w:tr w:rsidR="00E214C5" w:rsidRPr="00BB553E" w14:paraId="33292424" w14:textId="77777777" w:rsidTr="00CE678A">
        <w:tc>
          <w:tcPr>
            <w:tcW w:w="425" w:type="dxa"/>
            <w:vAlign w:val="center"/>
          </w:tcPr>
          <w:p w14:paraId="64800FA2" w14:textId="77777777" w:rsidR="00E214C5" w:rsidRPr="00BB553E" w:rsidRDefault="00E214C5" w:rsidP="00E214C5">
            <w:pPr>
              <w:pStyle w:val="aa"/>
              <w:numPr>
                <w:ilvl w:val="0"/>
                <w:numId w:val="2"/>
              </w:numPr>
              <w:ind w:left="0" w:right="20" w:firstLine="0"/>
              <w:rPr>
                <w:rFonts w:ascii="Times New Roman" w:hAnsi="Times New Roman" w:cs="Times New Roman"/>
                <w:b/>
                <w:bCs/>
              </w:rPr>
            </w:pPr>
          </w:p>
        </w:tc>
        <w:tc>
          <w:tcPr>
            <w:tcW w:w="5330" w:type="dxa"/>
          </w:tcPr>
          <w:p w14:paraId="1FE4A96C" w14:textId="60C37F9A" w:rsidR="00E214C5" w:rsidRPr="00DA66E0" w:rsidRDefault="00E214C5" w:rsidP="001E3907">
            <w:pPr>
              <w:rPr>
                <w:rFonts w:ascii="Times New Roman" w:eastAsia="Calibri" w:hAnsi="Times New Roman"/>
              </w:rPr>
            </w:pPr>
            <w:r w:rsidRPr="00DA66E0">
              <w:rPr>
                <w:rFonts w:ascii="Times New Roman" w:eastAsia="Calibri" w:hAnsi="Times New Roman"/>
                <w:lang w:bidi="ru-RU"/>
              </w:rPr>
              <w:t>Гайдамака И.И., Пачин С.А., Столяров А.А., Джанаева Ф.Ю</w:t>
            </w:r>
            <w:r w:rsidR="00DA66E0" w:rsidRPr="00DA66E0">
              <w:rPr>
                <w:rFonts w:ascii="Times New Roman" w:eastAsia="Calibri" w:hAnsi="Times New Roman"/>
                <w:lang w:bidi="ru-RU"/>
              </w:rPr>
              <w:t>.</w:t>
            </w:r>
            <w:r w:rsidR="00DA66E0" w:rsidRPr="00DA66E0">
              <w:rPr>
                <w:rFonts w:ascii="Times New Roman" w:eastAsia="Calibri" w:hAnsi="Times New Roman"/>
                <w:i/>
                <w:lang w:bidi="ru-RU"/>
              </w:rPr>
              <w:t xml:space="preserve"> </w:t>
            </w:r>
            <w:r w:rsidR="00DA66E0">
              <w:rPr>
                <w:rFonts w:ascii="Times New Roman" w:eastAsia="Calibri" w:hAnsi="Times New Roman"/>
                <w:lang w:bidi="ru-RU"/>
              </w:rPr>
              <w:t>Д</w:t>
            </w:r>
            <w:r w:rsidR="00DA66E0" w:rsidRPr="00DA66E0">
              <w:rPr>
                <w:rFonts w:ascii="Times New Roman" w:eastAsia="Calibri" w:hAnsi="Times New Roman"/>
                <w:lang w:bidi="ru-RU"/>
              </w:rPr>
              <w:t>истанционное обучение лечебной физкультуре и спортивной медицине в системе последипломного медицинского образования</w:t>
            </w:r>
            <w:r w:rsidR="00DA66E0">
              <w:rPr>
                <w:rFonts w:ascii="Times New Roman" w:eastAsia="Calibri" w:hAnsi="Times New Roman"/>
                <w:lang w:bidi="ru-RU"/>
              </w:rPr>
              <w:t xml:space="preserve">. </w:t>
            </w:r>
            <w:r w:rsidR="00D270E2">
              <w:rPr>
                <w:rFonts w:ascii="Times New Roman" w:eastAsia="Calibri" w:hAnsi="Times New Roman"/>
                <w:lang w:eastAsia="ar-SA"/>
              </w:rPr>
              <w:t>Курортная медицина. 2020; 2: 10</w:t>
            </w:r>
            <w:r w:rsidR="001E3907">
              <w:rPr>
                <w:rFonts w:ascii="Times New Roman" w:eastAsia="Calibri" w:hAnsi="Times New Roman"/>
                <w:lang w:eastAsia="ar-SA"/>
              </w:rPr>
              <w:t>4</w:t>
            </w:r>
            <w:r w:rsidR="00D270E2">
              <w:rPr>
                <w:rFonts w:ascii="Times New Roman" w:eastAsia="Calibri" w:hAnsi="Times New Roman"/>
                <w:lang w:eastAsia="ar-SA"/>
              </w:rPr>
              <w:t>-10</w:t>
            </w:r>
            <w:r w:rsidR="001E3907">
              <w:rPr>
                <w:rFonts w:ascii="Times New Roman" w:eastAsia="Calibri" w:hAnsi="Times New Roman"/>
                <w:lang w:eastAsia="ar-SA"/>
              </w:rPr>
              <w:t>8</w:t>
            </w:r>
            <w:r w:rsidR="00DA66E0">
              <w:rPr>
                <w:rFonts w:ascii="Times New Roman" w:eastAsia="Calibri" w:hAnsi="Times New Roman"/>
                <w:lang w:eastAsia="ar-SA"/>
              </w:rPr>
              <w:t>.</w:t>
            </w:r>
          </w:p>
        </w:tc>
        <w:tc>
          <w:tcPr>
            <w:tcW w:w="10348" w:type="dxa"/>
            <w:vAlign w:val="center"/>
          </w:tcPr>
          <w:p w14:paraId="22445978" w14:textId="68B938A1" w:rsidR="00E214C5" w:rsidRPr="00D270E2" w:rsidRDefault="00D270E2" w:rsidP="00D270E2">
            <w:pPr>
              <w:rPr>
                <w:rFonts w:ascii="Times New Roman" w:hAnsi="Times New Roman" w:cs="Times New Roman"/>
                <w:bCs/>
              </w:rPr>
            </w:pPr>
            <w:r w:rsidRPr="00D270E2">
              <w:rPr>
                <w:rFonts w:ascii="Times New Roman" w:hAnsi="Times New Roman" w:cs="Times New Roman"/>
                <w:bCs/>
              </w:rPr>
              <w:t>В статье представлены данные о том, что дистанционное образование применимо к медицине, преимущественно в виде модели «смешанного (комбинированного) обучения», под которым понимают организацию образовательного процесса, где технологии электронного обучения сочетаются с традиционным преподаванием в аудитории, с отрывом от производства в очном режиме. Объемы дистанционной и очной части должны определяться самостоятельно для каждой учебной дисциплины с учетом ее специфики и степени необходимости персонифицированного обучения «лицом к лицу».</w:t>
            </w:r>
          </w:p>
        </w:tc>
      </w:tr>
      <w:tr w:rsidR="00E214C5" w:rsidRPr="00BB553E" w14:paraId="4036476C" w14:textId="77777777" w:rsidTr="00CE678A">
        <w:tc>
          <w:tcPr>
            <w:tcW w:w="425" w:type="dxa"/>
            <w:vAlign w:val="center"/>
          </w:tcPr>
          <w:p w14:paraId="226793BF" w14:textId="77777777" w:rsidR="00E214C5" w:rsidRPr="00BB553E" w:rsidRDefault="00E214C5" w:rsidP="00E214C5">
            <w:pPr>
              <w:pStyle w:val="aa"/>
              <w:numPr>
                <w:ilvl w:val="0"/>
                <w:numId w:val="2"/>
              </w:numPr>
              <w:ind w:left="0" w:right="20" w:firstLine="0"/>
              <w:rPr>
                <w:rFonts w:ascii="Times New Roman" w:hAnsi="Times New Roman" w:cs="Times New Roman"/>
                <w:b/>
                <w:bCs/>
              </w:rPr>
            </w:pPr>
          </w:p>
        </w:tc>
        <w:tc>
          <w:tcPr>
            <w:tcW w:w="5330" w:type="dxa"/>
          </w:tcPr>
          <w:p w14:paraId="7A9BC2DA" w14:textId="78A0AB0E" w:rsidR="00E214C5" w:rsidRPr="00DA66E0" w:rsidRDefault="00E214C5" w:rsidP="00E214C5">
            <w:pPr>
              <w:rPr>
                <w:rFonts w:ascii="Times New Roman" w:eastAsia="Calibri" w:hAnsi="Times New Roman"/>
              </w:rPr>
            </w:pPr>
            <w:r w:rsidRPr="00DA66E0">
              <w:rPr>
                <w:rFonts w:ascii="Times New Roman" w:hAnsi="Times New Roman"/>
                <w:lang w:eastAsia="ru-RU"/>
              </w:rPr>
              <w:t xml:space="preserve">Мамедов М.Н., Уманец М.О., Мехтиев Т.В. </w:t>
            </w:r>
            <w:r w:rsidR="00DA66E0" w:rsidRPr="00DA66E0">
              <w:rPr>
                <w:rFonts w:ascii="Times New Roman" w:hAnsi="Times New Roman"/>
                <w:shd w:val="clear" w:color="auto" w:fill="FFFFFF"/>
              </w:rPr>
              <w:t>реабилитация и эффективность санаторно-курортного лечения у больных с кардиометаболическими нарушениями</w:t>
            </w:r>
            <w:r w:rsidR="00DA66E0">
              <w:rPr>
                <w:rFonts w:ascii="Times New Roman" w:hAnsi="Times New Roman"/>
                <w:shd w:val="clear" w:color="auto" w:fill="FFFFFF"/>
              </w:rPr>
              <w:t xml:space="preserve">. </w:t>
            </w:r>
            <w:r w:rsidR="001E3907">
              <w:rPr>
                <w:rFonts w:ascii="Times New Roman" w:eastAsia="Calibri" w:hAnsi="Times New Roman"/>
                <w:lang w:eastAsia="ar-SA"/>
              </w:rPr>
              <w:t>Курортная медицина. 2020; 2: 109</w:t>
            </w:r>
            <w:r w:rsidR="00FB0821">
              <w:rPr>
                <w:rFonts w:ascii="Times New Roman" w:eastAsia="Calibri" w:hAnsi="Times New Roman"/>
                <w:lang w:eastAsia="ar-SA"/>
              </w:rPr>
              <w:t>-121</w:t>
            </w:r>
            <w:r w:rsidR="00DA66E0">
              <w:rPr>
                <w:rFonts w:ascii="Times New Roman" w:eastAsia="Calibri" w:hAnsi="Times New Roman"/>
                <w:lang w:eastAsia="ar-SA"/>
              </w:rPr>
              <w:t>.</w:t>
            </w:r>
          </w:p>
        </w:tc>
        <w:tc>
          <w:tcPr>
            <w:tcW w:w="10348" w:type="dxa"/>
            <w:vAlign w:val="center"/>
          </w:tcPr>
          <w:p w14:paraId="448F1570" w14:textId="5DCCC53F" w:rsidR="00E214C5" w:rsidRPr="00D270E2" w:rsidRDefault="00D270E2" w:rsidP="00D270E2">
            <w:pPr>
              <w:rPr>
                <w:rFonts w:ascii="Times New Roman" w:hAnsi="Times New Roman" w:cs="Times New Roman"/>
                <w:bCs/>
              </w:rPr>
            </w:pPr>
            <w:r w:rsidRPr="00D270E2">
              <w:rPr>
                <w:rFonts w:ascii="Times New Roman" w:hAnsi="Times New Roman" w:cs="Times New Roman"/>
                <w:bCs/>
              </w:rPr>
              <w:t>Общемировая проблема ежегодного увеличения пациентов с ишемической болезнью сердца (ИБС), сахарным диабетом 2 типа (СД 2 типа), ожирением и артериальной гипертензией (АГ) способствовали формированию новых взглядов на диагностику и подходы к лечению этих заболеваний. Современная стратегия по уменьшению кардиометаболически ассоциированных заболеваний базируется на их первичной/вторичной профилактике и реабилитации. Реабилитация на санаторно-курортном этапе подразумевает воздействие физических методов лечения. В обзорной статье представлены данные о физических методах по синдромно-патогенетическому принципу классификации и описана их терапевтическая эффективность.</w:t>
            </w:r>
          </w:p>
        </w:tc>
      </w:tr>
      <w:tr w:rsidR="00E214C5" w:rsidRPr="00BB553E" w14:paraId="2706F65E" w14:textId="77777777" w:rsidTr="00825B7C">
        <w:tc>
          <w:tcPr>
            <w:tcW w:w="16103" w:type="dxa"/>
            <w:gridSpan w:val="3"/>
            <w:vAlign w:val="center"/>
          </w:tcPr>
          <w:p w14:paraId="7297077B" w14:textId="77777777" w:rsidR="00E214C5" w:rsidRPr="00BB553E" w:rsidRDefault="00E214C5" w:rsidP="00E214C5">
            <w:pPr>
              <w:rPr>
                <w:rFonts w:ascii="Times New Roman" w:hAnsi="Times New Roman" w:cs="Times New Roman"/>
                <w:b/>
                <w:bCs/>
              </w:rPr>
            </w:pPr>
            <w:r w:rsidRPr="00BB553E">
              <w:rPr>
                <w:rFonts w:ascii="Times New Roman" w:hAnsi="Times New Roman" w:cs="Times New Roman"/>
                <w:b/>
                <w:bCs/>
                <w:sz w:val="36"/>
                <w:szCs w:val="36"/>
              </w:rPr>
              <w:t>2020, №3</w:t>
            </w:r>
          </w:p>
        </w:tc>
      </w:tr>
      <w:tr w:rsidR="00E214C5" w:rsidRPr="00BB553E" w14:paraId="09E91BAF" w14:textId="77777777" w:rsidTr="00A63BD9">
        <w:tc>
          <w:tcPr>
            <w:tcW w:w="425" w:type="dxa"/>
            <w:vAlign w:val="center"/>
          </w:tcPr>
          <w:p w14:paraId="51263137" w14:textId="77777777" w:rsidR="00E214C5" w:rsidRPr="00BB553E" w:rsidRDefault="00E214C5" w:rsidP="00E214C5">
            <w:pPr>
              <w:pStyle w:val="aa"/>
              <w:numPr>
                <w:ilvl w:val="0"/>
                <w:numId w:val="3"/>
              </w:numPr>
              <w:ind w:left="0" w:right="20" w:firstLine="0"/>
              <w:rPr>
                <w:rFonts w:ascii="Times New Roman" w:hAnsi="Times New Roman" w:cs="Times New Roman"/>
                <w:b/>
                <w:bCs/>
              </w:rPr>
            </w:pPr>
          </w:p>
        </w:tc>
        <w:tc>
          <w:tcPr>
            <w:tcW w:w="5330" w:type="dxa"/>
            <w:vAlign w:val="center"/>
          </w:tcPr>
          <w:p w14:paraId="337B863F" w14:textId="77777777" w:rsidR="006F51A8" w:rsidRPr="006F51A8" w:rsidRDefault="006F51A8" w:rsidP="006F51A8">
            <w:pPr>
              <w:rPr>
                <w:rFonts w:ascii="Times New Roman" w:hAnsi="Times New Roman" w:cs="Times New Roman"/>
                <w:bCs/>
              </w:rPr>
            </w:pPr>
            <w:r w:rsidRPr="006F51A8">
              <w:rPr>
                <w:rFonts w:ascii="Times New Roman" w:hAnsi="Times New Roman" w:cs="Times New Roman"/>
                <w:bCs/>
              </w:rPr>
              <w:t xml:space="preserve">Ефименко Н.В., Тер-Акопов Г.Н., Глухов А.Н. </w:t>
            </w:r>
          </w:p>
          <w:p w14:paraId="413AE63E" w14:textId="3BB86297" w:rsidR="00E214C5" w:rsidRPr="006F51A8" w:rsidRDefault="006F51A8" w:rsidP="00FF3A18">
            <w:pPr>
              <w:rPr>
                <w:rFonts w:ascii="Times New Roman" w:hAnsi="Times New Roman" w:cs="Times New Roman"/>
                <w:bCs/>
              </w:rPr>
            </w:pPr>
            <w:r>
              <w:rPr>
                <w:rFonts w:ascii="Times New Roman" w:hAnsi="Times New Roman" w:cs="Times New Roman"/>
                <w:bCs/>
              </w:rPr>
              <w:t>В</w:t>
            </w:r>
            <w:r w:rsidRPr="006F51A8">
              <w:rPr>
                <w:rFonts w:ascii="Times New Roman" w:hAnsi="Times New Roman" w:cs="Times New Roman"/>
                <w:bCs/>
              </w:rPr>
              <w:t xml:space="preserve">ековые традиции и современные инновации </w:t>
            </w:r>
            <w:r>
              <w:rPr>
                <w:rFonts w:ascii="Times New Roman" w:hAnsi="Times New Roman" w:cs="Times New Roman"/>
                <w:bCs/>
              </w:rPr>
              <w:t>П</w:t>
            </w:r>
            <w:r w:rsidRPr="006F51A8">
              <w:rPr>
                <w:rFonts w:ascii="Times New Roman" w:hAnsi="Times New Roman" w:cs="Times New Roman"/>
                <w:bCs/>
              </w:rPr>
              <w:t xml:space="preserve">ятигорского научно-исследовательского института </w:t>
            </w:r>
            <w:r>
              <w:rPr>
                <w:rFonts w:ascii="Times New Roman" w:hAnsi="Times New Roman" w:cs="Times New Roman"/>
                <w:bCs/>
              </w:rPr>
              <w:t>к</w:t>
            </w:r>
            <w:r w:rsidRPr="006F51A8">
              <w:rPr>
                <w:rFonts w:ascii="Times New Roman" w:hAnsi="Times New Roman" w:cs="Times New Roman"/>
                <w:bCs/>
              </w:rPr>
              <w:t xml:space="preserve">урортологии </w:t>
            </w:r>
            <w:r>
              <w:rPr>
                <w:rFonts w:ascii="Times New Roman" w:hAnsi="Times New Roman" w:cs="Times New Roman"/>
                <w:bCs/>
              </w:rPr>
              <w:t>(к</w:t>
            </w:r>
            <w:r w:rsidRPr="006F51A8">
              <w:rPr>
                <w:rFonts w:ascii="Times New Roman" w:hAnsi="Times New Roman" w:cs="Times New Roman"/>
                <w:bCs/>
              </w:rPr>
              <w:t xml:space="preserve"> 100-летию со дня основания)</w:t>
            </w:r>
            <w:r>
              <w:rPr>
                <w:rFonts w:ascii="Times New Roman" w:hAnsi="Times New Roman" w:cs="Times New Roman"/>
                <w:bCs/>
              </w:rPr>
              <w:t xml:space="preserve">. </w:t>
            </w:r>
            <w:r>
              <w:rPr>
                <w:rFonts w:ascii="Times New Roman" w:eastAsia="Calibri" w:hAnsi="Times New Roman"/>
                <w:lang w:eastAsia="ar-SA"/>
              </w:rPr>
              <w:t xml:space="preserve">Курортная медицина. 2020; 3: </w:t>
            </w:r>
            <w:r w:rsidR="00FF3A18">
              <w:rPr>
                <w:rFonts w:ascii="Times New Roman" w:eastAsia="Calibri" w:hAnsi="Times New Roman"/>
                <w:lang w:eastAsia="ar-SA"/>
              </w:rPr>
              <w:t>5</w:t>
            </w:r>
            <w:r>
              <w:rPr>
                <w:rFonts w:ascii="Times New Roman" w:eastAsia="Calibri" w:hAnsi="Times New Roman"/>
                <w:lang w:eastAsia="ar-SA"/>
              </w:rPr>
              <w:t>-1</w:t>
            </w:r>
            <w:r w:rsidR="00FF3A18">
              <w:rPr>
                <w:rFonts w:ascii="Times New Roman" w:eastAsia="Calibri" w:hAnsi="Times New Roman"/>
                <w:lang w:eastAsia="ar-SA"/>
              </w:rPr>
              <w:t>6</w:t>
            </w:r>
            <w:r>
              <w:rPr>
                <w:rFonts w:ascii="Times New Roman" w:eastAsia="Calibri" w:hAnsi="Times New Roman"/>
                <w:lang w:eastAsia="ar-SA"/>
              </w:rPr>
              <w:t>.</w:t>
            </w:r>
          </w:p>
        </w:tc>
        <w:tc>
          <w:tcPr>
            <w:tcW w:w="10348" w:type="dxa"/>
          </w:tcPr>
          <w:p w14:paraId="0B9FBB82" w14:textId="7DCC4FD9" w:rsidR="00E214C5" w:rsidRPr="00A63BD9" w:rsidRDefault="00A63BD9" w:rsidP="00A63BD9">
            <w:pPr>
              <w:rPr>
                <w:rFonts w:ascii="Times New Roman" w:hAnsi="Times New Roman" w:cs="Times New Roman"/>
                <w:bCs/>
              </w:rPr>
            </w:pPr>
            <w:r w:rsidRPr="00A63BD9">
              <w:rPr>
                <w:rFonts w:ascii="Times New Roman" w:hAnsi="Times New Roman" w:cs="Times New Roman"/>
                <w:bCs/>
              </w:rPr>
              <w:t>Статья посвящена 100-летнему юбилею Пятигорского НИИ курортологии ФФГБУ СКФНКЦ ФМБА России в г. Пятигорске. Представлены основные этапы становления и развития, научные достижения института и освещены основные направления деятельности на современном этапе.</w:t>
            </w:r>
          </w:p>
        </w:tc>
      </w:tr>
      <w:tr w:rsidR="00FF3A18" w:rsidRPr="00BB553E" w14:paraId="402243B0" w14:textId="77777777" w:rsidTr="00CE678A">
        <w:tc>
          <w:tcPr>
            <w:tcW w:w="425" w:type="dxa"/>
            <w:vAlign w:val="center"/>
          </w:tcPr>
          <w:p w14:paraId="4ED7B78E"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4F91D999" w14:textId="77777777" w:rsidR="00FF3A18" w:rsidRPr="00A63BD9" w:rsidRDefault="00FF3A18" w:rsidP="00FF3A18">
            <w:pPr>
              <w:suppressAutoHyphens/>
              <w:rPr>
                <w:rFonts w:ascii="Times New Roman" w:hAnsi="Times New Roman"/>
                <w:bCs/>
              </w:rPr>
            </w:pPr>
            <w:r w:rsidRPr="00A63BD9">
              <w:rPr>
                <w:rFonts w:ascii="Times New Roman" w:hAnsi="Times New Roman"/>
                <w:bCs/>
              </w:rPr>
              <w:t xml:space="preserve">Ефименко Н.В., Поволоцкая Н.П., Данилов С.Р., Ляшенко С.И., Потапов Е.Г., Просольченко А.В., Слепых В.В., Трубина М.А., Кортунова З.В., Кириленко А.А., Дубинина В.В. </w:t>
            </w:r>
          </w:p>
          <w:p w14:paraId="44A99827" w14:textId="142DF317" w:rsidR="00FF3A18" w:rsidRPr="00A63BD9" w:rsidRDefault="00A63BD9" w:rsidP="00A63BD9">
            <w:pPr>
              <w:rPr>
                <w:rFonts w:ascii="Times New Roman" w:hAnsi="Times New Roman" w:cs="Times New Roman"/>
                <w:bCs/>
              </w:rPr>
            </w:pPr>
            <w:r>
              <w:rPr>
                <w:rFonts w:ascii="Times New Roman" w:hAnsi="Times New Roman"/>
                <w:bCs/>
              </w:rPr>
              <w:t>П</w:t>
            </w:r>
            <w:r w:rsidRPr="00A63BD9">
              <w:rPr>
                <w:rFonts w:ascii="Times New Roman" w:hAnsi="Times New Roman"/>
                <w:bCs/>
              </w:rPr>
              <w:t>роблемы и стратегические предложения по рациональному использован</w:t>
            </w:r>
            <w:r>
              <w:rPr>
                <w:rFonts w:ascii="Times New Roman" w:hAnsi="Times New Roman"/>
                <w:bCs/>
              </w:rPr>
              <w:t>ию природных лечебных ресурсов Кавказских М</w:t>
            </w:r>
            <w:r w:rsidRPr="00A63BD9">
              <w:rPr>
                <w:rFonts w:ascii="Times New Roman" w:hAnsi="Times New Roman"/>
                <w:bCs/>
              </w:rPr>
              <w:t xml:space="preserve">инеральных </w:t>
            </w:r>
            <w:r>
              <w:rPr>
                <w:rFonts w:ascii="Times New Roman" w:hAnsi="Times New Roman"/>
                <w:bCs/>
              </w:rPr>
              <w:t>В</w:t>
            </w:r>
            <w:r w:rsidRPr="00A63BD9">
              <w:rPr>
                <w:rFonts w:ascii="Times New Roman" w:hAnsi="Times New Roman"/>
                <w:bCs/>
              </w:rPr>
              <w:t>од в курортно-рекреационной практике</w:t>
            </w:r>
            <w:r>
              <w:rPr>
                <w:rFonts w:ascii="Times New Roman" w:hAnsi="Times New Roman"/>
                <w:bCs/>
              </w:rPr>
              <w:t xml:space="preserve">. </w:t>
            </w:r>
            <w:r>
              <w:rPr>
                <w:rFonts w:ascii="Times New Roman" w:eastAsia="Calibri" w:hAnsi="Times New Roman"/>
                <w:lang w:eastAsia="ar-SA"/>
              </w:rPr>
              <w:t>Курортная медицина. 2020; 3: 17-29.</w:t>
            </w:r>
          </w:p>
        </w:tc>
        <w:tc>
          <w:tcPr>
            <w:tcW w:w="10348" w:type="dxa"/>
            <w:vAlign w:val="center"/>
          </w:tcPr>
          <w:p w14:paraId="393EFAA4" w14:textId="1CB11910" w:rsidR="00FF3A18" w:rsidRPr="0014048A" w:rsidRDefault="0014048A" w:rsidP="0014048A">
            <w:pPr>
              <w:rPr>
                <w:rFonts w:ascii="Times New Roman" w:hAnsi="Times New Roman" w:cs="Times New Roman"/>
                <w:bCs/>
              </w:rPr>
            </w:pPr>
            <w:r w:rsidRPr="0014048A">
              <w:rPr>
                <w:rFonts w:ascii="Times New Roman" w:hAnsi="Times New Roman" w:cs="Times New Roman"/>
                <w:bCs/>
              </w:rPr>
              <w:t>Цель исследования</w:t>
            </w:r>
            <w:r>
              <w:rPr>
                <w:rFonts w:ascii="Times New Roman" w:hAnsi="Times New Roman" w:cs="Times New Roman"/>
                <w:bCs/>
              </w:rPr>
              <w:t xml:space="preserve"> авторов - </w:t>
            </w:r>
            <w:r w:rsidRPr="0014048A">
              <w:rPr>
                <w:rFonts w:ascii="Times New Roman" w:hAnsi="Times New Roman" w:cs="Times New Roman"/>
                <w:bCs/>
              </w:rPr>
              <w:t xml:space="preserve"> разработка предложений по охране и рациональному использованию природных лечебных ресурсов (ПЛР) Кавказских Минеральных Вод (КМВ) в курортной практике с учетом негативного влияния усиливающейся урбанизации и выявленных диспропорций территориального природопользования. </w:t>
            </w:r>
            <w:r>
              <w:rPr>
                <w:rFonts w:ascii="Times New Roman" w:hAnsi="Times New Roman" w:cs="Times New Roman"/>
                <w:bCs/>
              </w:rPr>
              <w:t>Н</w:t>
            </w:r>
            <w:r w:rsidRPr="0014048A">
              <w:rPr>
                <w:rFonts w:ascii="Times New Roman" w:hAnsi="Times New Roman" w:cs="Times New Roman"/>
                <w:bCs/>
              </w:rPr>
              <w:t xml:space="preserve">аукометрический анализ результатов мониторинга за состоянием ПЛР, сведений о современном состоянии и проблемах в сфере природопользования в курортной практике в регионе КМВ в открытых научных статьях, методических и правовых документах. </w:t>
            </w:r>
            <w:r>
              <w:rPr>
                <w:rFonts w:ascii="Times New Roman" w:hAnsi="Times New Roman" w:cs="Times New Roman"/>
                <w:bCs/>
              </w:rPr>
              <w:t>П</w:t>
            </w:r>
            <w:r w:rsidRPr="0014048A">
              <w:rPr>
                <w:rFonts w:ascii="Times New Roman" w:hAnsi="Times New Roman" w:cs="Times New Roman"/>
                <w:bCs/>
              </w:rPr>
              <w:t xml:space="preserve">роведен анализ и детализация сильных и слабых сторон, возможности и угрозы в системе природопользования на курортах Кавказских Минеральных Вод. </w:t>
            </w:r>
            <w:r>
              <w:rPr>
                <w:rFonts w:ascii="Times New Roman" w:hAnsi="Times New Roman" w:cs="Times New Roman"/>
                <w:bCs/>
              </w:rPr>
              <w:t>Р</w:t>
            </w:r>
            <w:r w:rsidRPr="0014048A">
              <w:rPr>
                <w:rFonts w:ascii="Times New Roman" w:hAnsi="Times New Roman" w:cs="Times New Roman"/>
                <w:bCs/>
              </w:rPr>
              <w:t>азработаны направления совершенствования системы природопользования в виде стратегических мероприятий, обеспечивающих устранение негативных антропогенных воздействий и мер по оздоровлению окружающей среды, модернизации природной и градостроительной инфраструктуры, повышению эффективности использования природных лечебных ресурсов в курортной практике и оздоровительном отдыхе в регионе Кавказских Минеральных Вод.</w:t>
            </w:r>
          </w:p>
        </w:tc>
      </w:tr>
      <w:tr w:rsidR="00FF3A18" w:rsidRPr="00BB553E" w14:paraId="6883D5E6" w14:textId="77777777" w:rsidTr="00CE678A">
        <w:tc>
          <w:tcPr>
            <w:tcW w:w="425" w:type="dxa"/>
            <w:vAlign w:val="center"/>
          </w:tcPr>
          <w:p w14:paraId="7D8B962B"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5692138F" w14:textId="77777777" w:rsidR="00FF3A18" w:rsidRPr="00A63BD9" w:rsidRDefault="00FF3A18" w:rsidP="00FF3A18">
            <w:pPr>
              <w:suppressAutoHyphens/>
              <w:rPr>
                <w:rFonts w:ascii="Times New Roman" w:hAnsi="Times New Roman"/>
                <w:bCs/>
              </w:rPr>
            </w:pPr>
            <w:r w:rsidRPr="00A63BD9">
              <w:rPr>
                <w:rFonts w:ascii="Times New Roman" w:hAnsi="Times New Roman"/>
                <w:bCs/>
              </w:rPr>
              <w:t xml:space="preserve">Гвозденко Т.А., Антонюк М.В., Челнокова Б.И. </w:t>
            </w:r>
          </w:p>
          <w:p w14:paraId="6F0CEAA7" w14:textId="24C1AB28" w:rsidR="00FF3A18" w:rsidRPr="00A63BD9" w:rsidRDefault="00A63BD9" w:rsidP="00F81719">
            <w:pPr>
              <w:rPr>
                <w:rFonts w:ascii="Times New Roman" w:hAnsi="Times New Roman" w:cs="Times New Roman"/>
                <w:bCs/>
              </w:rPr>
            </w:pPr>
            <w:r>
              <w:rPr>
                <w:rFonts w:ascii="Times New Roman" w:hAnsi="Times New Roman"/>
                <w:bCs/>
              </w:rPr>
              <w:t>П</w:t>
            </w:r>
            <w:r w:rsidRPr="00A63BD9">
              <w:rPr>
                <w:rFonts w:ascii="Times New Roman" w:hAnsi="Times New Roman"/>
                <w:bCs/>
              </w:rPr>
              <w:t xml:space="preserve">риродные лечебные ресурсы </w:t>
            </w:r>
            <w:r>
              <w:rPr>
                <w:rFonts w:ascii="Times New Roman" w:hAnsi="Times New Roman"/>
                <w:bCs/>
              </w:rPr>
              <w:t>Д</w:t>
            </w:r>
            <w:r w:rsidRPr="00A63BD9">
              <w:rPr>
                <w:rFonts w:ascii="Times New Roman" w:hAnsi="Times New Roman"/>
                <w:bCs/>
              </w:rPr>
              <w:t>альнего востока России: состояние и перспективы использования</w:t>
            </w:r>
            <w:r w:rsidR="0014048A">
              <w:rPr>
                <w:rFonts w:ascii="Times New Roman" w:hAnsi="Times New Roman"/>
                <w:bCs/>
              </w:rPr>
              <w:t xml:space="preserve">. </w:t>
            </w:r>
            <w:r w:rsidR="0014048A">
              <w:rPr>
                <w:rFonts w:ascii="Times New Roman" w:eastAsia="Calibri" w:hAnsi="Times New Roman"/>
                <w:lang w:eastAsia="ar-SA"/>
              </w:rPr>
              <w:t xml:space="preserve">Курортная медицина. 2020; 3: </w:t>
            </w:r>
            <w:r w:rsidR="00F81719">
              <w:rPr>
                <w:rFonts w:ascii="Times New Roman" w:eastAsia="Calibri" w:hAnsi="Times New Roman"/>
                <w:lang w:eastAsia="ar-SA"/>
              </w:rPr>
              <w:t>30-34</w:t>
            </w:r>
            <w:r w:rsidR="0014048A">
              <w:rPr>
                <w:rFonts w:ascii="Times New Roman" w:eastAsia="Calibri" w:hAnsi="Times New Roman"/>
                <w:lang w:eastAsia="ar-SA"/>
              </w:rPr>
              <w:t>.</w:t>
            </w:r>
          </w:p>
        </w:tc>
        <w:tc>
          <w:tcPr>
            <w:tcW w:w="10348" w:type="dxa"/>
            <w:vAlign w:val="center"/>
          </w:tcPr>
          <w:p w14:paraId="5D92EC65" w14:textId="5DA9374C" w:rsidR="00FF3A18" w:rsidRPr="0014048A" w:rsidRDefault="0014048A" w:rsidP="0014048A">
            <w:pPr>
              <w:rPr>
                <w:rFonts w:ascii="Times New Roman" w:hAnsi="Times New Roman" w:cs="Times New Roman"/>
                <w:bCs/>
              </w:rPr>
            </w:pPr>
            <w:r w:rsidRPr="0014048A">
              <w:rPr>
                <w:rFonts w:ascii="Times New Roman" w:hAnsi="Times New Roman" w:cs="Times New Roman"/>
                <w:bCs/>
              </w:rPr>
              <w:t xml:space="preserve">Представлены обобщенные результаты исследования природных лечебных факторов Дальнего Востока. Территории регионов Дальнего Востока России располагают значительным и уникальным природным потенциалом для </w:t>
            </w:r>
            <w:r>
              <w:rPr>
                <w:rFonts w:ascii="Times New Roman" w:hAnsi="Times New Roman" w:cs="Times New Roman"/>
                <w:bCs/>
              </w:rPr>
              <w:t>полноцен</w:t>
            </w:r>
            <w:r w:rsidRPr="0014048A">
              <w:rPr>
                <w:rFonts w:ascii="Times New Roman" w:hAnsi="Times New Roman" w:cs="Times New Roman"/>
                <w:bCs/>
              </w:rPr>
              <w:t>ной медицинской рекреации. Дана характеристика основных лечебных ресурсов: климата, минеральных вод, лечебных грязей. Выделены основные клинические эффекты действия природных лечебных факторов и перспективы их дальнейшего исследования и применения.</w:t>
            </w:r>
          </w:p>
        </w:tc>
      </w:tr>
      <w:tr w:rsidR="00FF3A18" w:rsidRPr="00BB553E" w14:paraId="2E667660" w14:textId="77777777" w:rsidTr="00CE678A">
        <w:tc>
          <w:tcPr>
            <w:tcW w:w="425" w:type="dxa"/>
            <w:vAlign w:val="center"/>
          </w:tcPr>
          <w:p w14:paraId="24B1D862"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55C6FCCB" w14:textId="1EEA7B5C" w:rsidR="00FF3A18" w:rsidRPr="00A63BD9" w:rsidRDefault="00FF3A18" w:rsidP="00F81719">
            <w:pPr>
              <w:suppressAutoHyphens/>
              <w:rPr>
                <w:rFonts w:ascii="Times New Roman" w:hAnsi="Times New Roman" w:cs="Times New Roman"/>
                <w:bCs/>
              </w:rPr>
            </w:pPr>
            <w:r w:rsidRPr="00A63BD9">
              <w:rPr>
                <w:rFonts w:ascii="Times New Roman" w:hAnsi="Times New Roman"/>
                <w:bCs/>
              </w:rPr>
              <w:t>Поволоцкая Н.П., Слепых В.В., Ачабаева А.А., Гайдамака И.И.</w:t>
            </w:r>
            <w:r w:rsidR="00F81719">
              <w:rPr>
                <w:rFonts w:ascii="Times New Roman" w:hAnsi="Times New Roman"/>
                <w:bCs/>
              </w:rPr>
              <w:t xml:space="preserve"> Ф</w:t>
            </w:r>
            <w:r w:rsidR="00F81719" w:rsidRPr="00A63BD9">
              <w:rPr>
                <w:rFonts w:ascii="Times New Roman" w:hAnsi="Times New Roman"/>
                <w:bCs/>
              </w:rPr>
              <w:t>едеральный курорт Нальчик: рациональное использование ландшафтно-климатических ресурсов в курортно-рекреационной практике</w:t>
            </w:r>
            <w:r w:rsidR="00F81719">
              <w:rPr>
                <w:rFonts w:ascii="Times New Roman" w:hAnsi="Times New Roman"/>
                <w:bCs/>
              </w:rPr>
              <w:t xml:space="preserve">. </w:t>
            </w:r>
            <w:r w:rsidR="00F81719">
              <w:rPr>
                <w:rFonts w:ascii="Times New Roman" w:eastAsia="Calibri" w:hAnsi="Times New Roman"/>
                <w:lang w:eastAsia="ar-SA"/>
              </w:rPr>
              <w:t>Курортная медицина. 2020; 3: 35-42.</w:t>
            </w:r>
          </w:p>
        </w:tc>
        <w:tc>
          <w:tcPr>
            <w:tcW w:w="10348" w:type="dxa"/>
            <w:vAlign w:val="center"/>
          </w:tcPr>
          <w:p w14:paraId="4DDCE5BE" w14:textId="03CDB5E2" w:rsidR="00FF3A18" w:rsidRPr="00F81719" w:rsidRDefault="00F81719" w:rsidP="00F81719">
            <w:pPr>
              <w:rPr>
                <w:rFonts w:ascii="Times New Roman" w:hAnsi="Times New Roman" w:cs="Times New Roman"/>
                <w:bCs/>
              </w:rPr>
            </w:pPr>
            <w:r w:rsidRPr="00F81719">
              <w:rPr>
                <w:rFonts w:ascii="Times New Roman" w:hAnsi="Times New Roman" w:cs="Times New Roman"/>
                <w:bCs/>
              </w:rPr>
              <w:t>Авторами приведены результаты курортологических исследований федерального курорта Нальчик Кабардино-Балкарской Республики. Показано, что элементы рекреационного ландшафта и биоклимата данного курорта обладают высоким лечебно-оздоровительным потенциалом (2,52 балла и 2,36 балла их 3-х возможных) для организации ландшафтотерапии, климатотерапии, природной фитотерапии, природной аэроионизации, тренировки ходьбой по различной пересеченной местности, процедур релаксации видовыми горными панорамами, повышенной природной аэроионизации. К лечебно-оздоровительным природным индикаторам горного курорта Нальчик следует отнести условия высотной гипобарии и гипоксии (500-560 м над уровнем моря), высокий уровень комфортности климата (79%), наличие летучих метаболитов растений (средний уровень фитонцидности растений 78%), низкий уровень патогенности погоды (9%). Результаты исследования указывают на высокие перспективы применения ландшафтно-климатических ресурсов федерального курорта Нальчик медицинской реабилитации пациентов с заболеваниями органов дыхания, в том числе, перенесших новую коронавирусную инфекцию.</w:t>
            </w:r>
          </w:p>
        </w:tc>
      </w:tr>
      <w:tr w:rsidR="00FF3A18" w:rsidRPr="00BB553E" w14:paraId="3A1C72B4" w14:textId="77777777" w:rsidTr="00CE678A">
        <w:tc>
          <w:tcPr>
            <w:tcW w:w="425" w:type="dxa"/>
            <w:vAlign w:val="center"/>
          </w:tcPr>
          <w:p w14:paraId="2BD81E3D"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1D0CCA14" w14:textId="03B81F17" w:rsidR="00FF3A18" w:rsidRPr="00A63BD9" w:rsidRDefault="00FF3A18" w:rsidP="00AB69A2">
            <w:pPr>
              <w:widowControl w:val="0"/>
              <w:autoSpaceDE w:val="0"/>
              <w:autoSpaceDN w:val="0"/>
              <w:spacing w:line="276" w:lineRule="auto"/>
              <w:jc w:val="both"/>
              <w:rPr>
                <w:rFonts w:ascii="Times New Roman" w:hAnsi="Times New Roman" w:cs="Times New Roman"/>
                <w:bCs/>
              </w:rPr>
            </w:pPr>
            <w:r w:rsidRPr="00A63BD9">
              <w:rPr>
                <w:rFonts w:ascii="Times New Roman" w:eastAsia="Georgia" w:hAnsi="Times New Roman"/>
                <w:lang w:eastAsia="ru-RU" w:bidi="ru-RU"/>
              </w:rPr>
              <w:t xml:space="preserve">Симонова Т.М., Ефименко Н.В., Фёдорова Т.Е., Леончук А.Л., Коломейцев В.В. </w:t>
            </w:r>
            <w:r w:rsidR="00AB69A2">
              <w:rPr>
                <w:rFonts w:ascii="Times New Roman" w:eastAsia="Georgia" w:hAnsi="Times New Roman"/>
                <w:lang w:eastAsia="ru-RU" w:bidi="ru-RU"/>
              </w:rPr>
              <w:t>С</w:t>
            </w:r>
            <w:r w:rsidR="00AB69A2" w:rsidRPr="00A63BD9">
              <w:rPr>
                <w:rFonts w:ascii="Times New Roman" w:eastAsia="Georgia" w:hAnsi="Times New Roman"/>
                <w:lang w:eastAsia="ru-RU" w:bidi="ru-RU"/>
              </w:rPr>
              <w:t>анаторно-курортное лечение неалкогольной жировой болезни печени с применением модифицированных питьевых минеральных вод</w:t>
            </w:r>
            <w:r w:rsidR="00AB69A2">
              <w:rPr>
                <w:rFonts w:ascii="Times New Roman" w:eastAsia="Georgia" w:hAnsi="Times New Roman"/>
                <w:lang w:eastAsia="ru-RU" w:bidi="ru-RU"/>
              </w:rPr>
              <w:t xml:space="preserve">. </w:t>
            </w:r>
            <w:r w:rsidR="00AB69A2">
              <w:rPr>
                <w:rFonts w:ascii="Times New Roman" w:eastAsia="Calibri" w:hAnsi="Times New Roman"/>
                <w:lang w:eastAsia="ar-SA"/>
              </w:rPr>
              <w:t>Курортная медицина. 2020; 3: 43-51.</w:t>
            </w:r>
          </w:p>
        </w:tc>
        <w:tc>
          <w:tcPr>
            <w:tcW w:w="10348" w:type="dxa"/>
            <w:vAlign w:val="center"/>
          </w:tcPr>
          <w:p w14:paraId="0EB1126C" w14:textId="354DC62B" w:rsidR="00FF3A18" w:rsidRPr="00AB69A2" w:rsidRDefault="00AB69A2" w:rsidP="00AB69A2">
            <w:pPr>
              <w:rPr>
                <w:rFonts w:ascii="Times New Roman" w:hAnsi="Times New Roman" w:cs="Times New Roman"/>
                <w:bCs/>
              </w:rPr>
            </w:pPr>
            <w:r>
              <w:rPr>
                <w:rFonts w:ascii="Times New Roman" w:hAnsi="Times New Roman" w:cs="Times New Roman"/>
                <w:bCs/>
              </w:rPr>
              <w:t>Цель исследования авторов - о</w:t>
            </w:r>
            <w:r w:rsidRPr="00AB69A2">
              <w:rPr>
                <w:rFonts w:ascii="Times New Roman" w:hAnsi="Times New Roman" w:cs="Times New Roman"/>
                <w:bCs/>
              </w:rPr>
              <w:t>ценить эффективность применения питьевых минеральных вод различного физико-химического состава, модифицированных янтарной кислотой, в комплексной курортной терапии неалкогольной жировой болезни печени. В условиях Железноводской и Ессентукской клиник ФФГБУ СКФГКЦ ФМБА России обследованы 120 пациентов с неалкогольной жировой болезнью печени (НАЖБП), которые методом простой рандомизации распределялись на 4 лечебных комплекса (ЛК), по 30 человек в каждом. Лечебные комплексы различались по внутреннему приему минеральных вод (МВ) – «Славяновская» или «Ессентуки-4», в н</w:t>
            </w:r>
            <w:r>
              <w:rPr>
                <w:rFonts w:ascii="Times New Roman" w:hAnsi="Times New Roman" w:cs="Times New Roman"/>
                <w:bCs/>
              </w:rPr>
              <w:t>ативном или модифицированном ян</w:t>
            </w:r>
            <w:r w:rsidRPr="00AB69A2">
              <w:rPr>
                <w:rFonts w:ascii="Times New Roman" w:hAnsi="Times New Roman" w:cs="Times New Roman"/>
                <w:bCs/>
              </w:rPr>
              <w:t>тарной кислотой (ЯК) состоянии. Данные исследования свидетельствуют о том, что модифицированные ЯК питьевые МВ по сравнению с нативными МВ в большей степени способствуют благоприятной динамике клинической симптоматики, показателей функционального состояния печени, энергетического и липидного обмена, перекисного гомеостаза у пациентов с НАЖБП. Применение питьевых МВ, модифицированных ЯК, в комплексной курортной терапии НАЖБП носит патогенетически направленный характер, при этом благоприятное воздействие на различные звенья патогенеза НАЖБП зависит от физико-химического состава МВ</w:t>
            </w:r>
            <w:r>
              <w:rPr>
                <w:rFonts w:ascii="Times New Roman" w:hAnsi="Times New Roman" w:cs="Times New Roman"/>
                <w:bCs/>
              </w:rPr>
              <w:t>.</w:t>
            </w:r>
          </w:p>
        </w:tc>
      </w:tr>
      <w:tr w:rsidR="00FF3A18" w:rsidRPr="00BB553E" w14:paraId="154C76AD" w14:textId="77777777" w:rsidTr="00CE678A">
        <w:tc>
          <w:tcPr>
            <w:tcW w:w="425" w:type="dxa"/>
            <w:vAlign w:val="center"/>
          </w:tcPr>
          <w:p w14:paraId="70694971"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0B43CB75" w14:textId="77777777" w:rsidR="00FF3A18" w:rsidRPr="00A63BD9" w:rsidRDefault="00FF3A18" w:rsidP="00FF3A18">
            <w:pPr>
              <w:widowControl w:val="0"/>
              <w:autoSpaceDE w:val="0"/>
              <w:autoSpaceDN w:val="0"/>
              <w:spacing w:line="276" w:lineRule="auto"/>
              <w:jc w:val="both"/>
              <w:rPr>
                <w:rFonts w:ascii="Times New Roman" w:eastAsia="Georgia" w:hAnsi="Times New Roman"/>
                <w:lang w:eastAsia="ru-RU" w:bidi="ru-RU"/>
              </w:rPr>
            </w:pPr>
            <w:r w:rsidRPr="00A63BD9">
              <w:rPr>
                <w:rFonts w:ascii="Times New Roman" w:eastAsia="Georgia" w:hAnsi="Times New Roman"/>
                <w:lang w:eastAsia="ru-RU" w:bidi="ru-RU"/>
              </w:rPr>
              <w:t>Пак А.Г., Кайсинова А.С.,</w:t>
            </w:r>
            <w:r w:rsidRPr="00A63BD9">
              <w:rPr>
                <w:rFonts w:ascii="Times New Roman" w:eastAsia="Georgia" w:hAnsi="Times New Roman"/>
                <w:vertAlign w:val="superscript"/>
                <w:lang w:eastAsia="ru-RU" w:bidi="ru-RU"/>
              </w:rPr>
              <w:t xml:space="preserve"> </w:t>
            </w:r>
            <w:r w:rsidRPr="00A63BD9">
              <w:rPr>
                <w:rFonts w:ascii="Times New Roman" w:eastAsia="Georgia" w:hAnsi="Times New Roman"/>
                <w:lang w:eastAsia="ru-RU" w:bidi="ru-RU"/>
              </w:rPr>
              <w:t>Бучко А.А.</w:t>
            </w:r>
          </w:p>
          <w:p w14:paraId="12335D07" w14:textId="343064E9" w:rsidR="00FF3A18" w:rsidRPr="00A63BD9" w:rsidRDefault="00AB69A2" w:rsidP="00FF3A18">
            <w:pPr>
              <w:rPr>
                <w:rFonts w:ascii="Times New Roman" w:hAnsi="Times New Roman" w:cs="Times New Roman"/>
                <w:bCs/>
              </w:rPr>
            </w:pPr>
            <w:r>
              <w:rPr>
                <w:rFonts w:ascii="Times New Roman" w:eastAsia="Georgia" w:hAnsi="Times New Roman"/>
                <w:lang w:eastAsia="ru-RU" w:bidi="ru-RU"/>
              </w:rPr>
              <w:t>Природные лечебные факторы П</w:t>
            </w:r>
            <w:r w:rsidRPr="00A63BD9">
              <w:rPr>
                <w:rFonts w:ascii="Times New Roman" w:eastAsia="Georgia" w:hAnsi="Times New Roman"/>
                <w:lang w:eastAsia="ru-RU" w:bidi="ru-RU"/>
              </w:rPr>
              <w:t>ятигорского курорта в терапии пациентов с токсико-химическими поражениями печени</w:t>
            </w:r>
            <w:r>
              <w:rPr>
                <w:rFonts w:ascii="Times New Roman" w:eastAsia="Georgia" w:hAnsi="Times New Roman"/>
                <w:lang w:eastAsia="ru-RU" w:bidi="ru-RU"/>
              </w:rPr>
              <w:t xml:space="preserve">. </w:t>
            </w:r>
            <w:r>
              <w:rPr>
                <w:rFonts w:ascii="Times New Roman" w:eastAsia="Calibri" w:hAnsi="Times New Roman"/>
                <w:lang w:eastAsia="ar-SA"/>
              </w:rPr>
              <w:t>Курортная медицина. 2020; 3: 52-5</w:t>
            </w:r>
            <w:r w:rsidR="00BD780B">
              <w:rPr>
                <w:rFonts w:ascii="Times New Roman" w:eastAsia="Calibri" w:hAnsi="Times New Roman"/>
                <w:lang w:eastAsia="ar-SA"/>
              </w:rPr>
              <w:t>6.</w:t>
            </w:r>
          </w:p>
        </w:tc>
        <w:tc>
          <w:tcPr>
            <w:tcW w:w="10348" w:type="dxa"/>
            <w:vAlign w:val="center"/>
          </w:tcPr>
          <w:p w14:paraId="57849B73" w14:textId="43FDA31C" w:rsidR="00FF3A18" w:rsidRPr="00BD780B" w:rsidRDefault="00BD780B" w:rsidP="00BD780B">
            <w:pPr>
              <w:rPr>
                <w:rFonts w:ascii="Times New Roman" w:hAnsi="Times New Roman" w:cs="Times New Roman"/>
                <w:bCs/>
              </w:rPr>
            </w:pPr>
            <w:r w:rsidRPr="00BD780B">
              <w:rPr>
                <w:rFonts w:ascii="Times New Roman" w:hAnsi="Times New Roman" w:cs="Times New Roman"/>
                <w:bCs/>
              </w:rPr>
              <w:t>Проведены наблюдения 40 пациентов с токсико-химическими поражениями печени, которые получали комплексную курортную терапию, включающую лечебное питание, лечебную физкультуру, прием питьевой минеральной воды источника Красноармейский и фонофорез с маслом расторопши на область печени. Контроль эффективности проводился по динамике показателей метаболизма печени, УЗИ и допплерографии сосудов печени. К концу курса лечения уменьшились боли в животе у 81,5% человек, астеноневротические проявления – у 85,1% диспепсические симптомы – 78,3% (р&lt;0,05). У 73% больных достоверно улучшились биохимические показатели. После лечения содержание уровня α2-макроглобулина в крови снизилось до 2,50±0,05г/л (р&gt;0,05), кортизола до 524,4±22,0 нмоль/л (р&gt;0,05), инсулин повысился до 5,9±0,55 ммоль/л (р&gt;0,05), нормализовались показатели липидного обмена, просвет портальной вены после лечения увеличился до 18±0,05 мм, скорость кровотока увеличилась с 12,7±1,01 до 21,1±1,04см/сек (р&lt;0,002) по данным допплерографии сосудов печени.</w:t>
            </w:r>
            <w:r>
              <w:rPr>
                <w:rFonts w:ascii="Times New Roman" w:hAnsi="Times New Roman" w:cs="Times New Roman"/>
                <w:bCs/>
              </w:rPr>
              <w:t xml:space="preserve"> </w:t>
            </w:r>
            <w:r w:rsidRPr="00BD780B">
              <w:rPr>
                <w:rFonts w:ascii="Times New Roman" w:hAnsi="Times New Roman" w:cs="Times New Roman"/>
                <w:bCs/>
              </w:rPr>
              <w:t>Применение питьевых минеральных вод источника Красноармейский и фонофореза масла расторопши на область печени при лечении больных с токсико-химическими поражениями печени способствует нормализации липидного спектра крови, уменьшению ферментативной активности поражения печени, тем самым снижается риск развития как стеатогепатита, так и фиброза печени.</w:t>
            </w:r>
          </w:p>
        </w:tc>
      </w:tr>
      <w:tr w:rsidR="00FF3A18" w:rsidRPr="00BB553E" w14:paraId="7E706BE4" w14:textId="77777777" w:rsidTr="00CE678A">
        <w:tc>
          <w:tcPr>
            <w:tcW w:w="425" w:type="dxa"/>
            <w:vAlign w:val="center"/>
          </w:tcPr>
          <w:p w14:paraId="61C801EE"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4F399C20" w14:textId="77777777" w:rsidR="00FF3A18" w:rsidRPr="00A63BD9" w:rsidRDefault="00FF3A18" w:rsidP="00FF3A18">
            <w:pPr>
              <w:jc w:val="both"/>
              <w:rPr>
                <w:rFonts w:ascii="Times New Roman" w:hAnsi="Times New Roman"/>
                <w:bCs/>
              </w:rPr>
            </w:pPr>
            <w:r w:rsidRPr="00A63BD9">
              <w:rPr>
                <w:rFonts w:ascii="Times New Roman" w:hAnsi="Times New Roman"/>
                <w:bCs/>
              </w:rPr>
              <w:t xml:space="preserve">Купцова Е.Н., Ботвинева Л.А. </w:t>
            </w:r>
          </w:p>
          <w:p w14:paraId="50FEE665" w14:textId="75094D9C" w:rsidR="00FF3A18" w:rsidRPr="00A63BD9" w:rsidRDefault="00474F6C" w:rsidP="00474F6C">
            <w:pPr>
              <w:rPr>
                <w:rFonts w:ascii="Times New Roman" w:hAnsi="Times New Roman" w:cs="Times New Roman"/>
                <w:bCs/>
              </w:rPr>
            </w:pPr>
            <w:r>
              <w:rPr>
                <w:rFonts w:ascii="Times New Roman" w:hAnsi="Times New Roman"/>
                <w:bCs/>
              </w:rPr>
              <w:t>С</w:t>
            </w:r>
            <w:r w:rsidRPr="00A63BD9">
              <w:rPr>
                <w:rFonts w:ascii="Times New Roman" w:hAnsi="Times New Roman"/>
                <w:bCs/>
              </w:rPr>
              <w:t>овременные представления о патогенезе диабетической нейропатии у пациентов с сахарным диабетом 2 типа. патогенетическое обоснование применения природных лечебных факторов при сахарном диабете</w:t>
            </w:r>
            <w:r>
              <w:rPr>
                <w:rFonts w:ascii="Times New Roman" w:hAnsi="Times New Roman"/>
                <w:bCs/>
              </w:rPr>
              <w:t xml:space="preserve">. </w:t>
            </w:r>
            <w:r>
              <w:rPr>
                <w:rFonts w:ascii="Times New Roman" w:eastAsia="Calibri" w:hAnsi="Times New Roman"/>
                <w:lang w:eastAsia="ar-SA"/>
              </w:rPr>
              <w:t>Курортная медицина. 2020; 3: 57-68.</w:t>
            </w:r>
          </w:p>
        </w:tc>
        <w:tc>
          <w:tcPr>
            <w:tcW w:w="10348" w:type="dxa"/>
            <w:vAlign w:val="center"/>
          </w:tcPr>
          <w:p w14:paraId="5DD98FD9" w14:textId="398574A3" w:rsidR="00FF3A18" w:rsidRPr="00474F6C" w:rsidRDefault="00474F6C" w:rsidP="00474F6C">
            <w:pPr>
              <w:rPr>
                <w:rFonts w:ascii="Times New Roman" w:hAnsi="Times New Roman" w:cs="Times New Roman"/>
                <w:bCs/>
              </w:rPr>
            </w:pPr>
            <w:r w:rsidRPr="00474F6C">
              <w:rPr>
                <w:rFonts w:ascii="Times New Roman" w:hAnsi="Times New Roman" w:cs="Times New Roman"/>
                <w:bCs/>
              </w:rPr>
              <w:t>Патогенез диабетической полинейропатии детально не изучен. В обзоре представл</w:t>
            </w:r>
            <w:r>
              <w:rPr>
                <w:rFonts w:ascii="Times New Roman" w:hAnsi="Times New Roman" w:cs="Times New Roman"/>
                <w:bCs/>
              </w:rPr>
              <w:t>ены современные наиболее призна</w:t>
            </w:r>
            <w:r w:rsidRPr="00474F6C">
              <w:rPr>
                <w:rFonts w:ascii="Times New Roman" w:hAnsi="Times New Roman" w:cs="Times New Roman"/>
                <w:bCs/>
              </w:rPr>
              <w:t>ваемые и обоснованные представления о патогенетических звеньях развития этого</w:t>
            </w:r>
            <w:r>
              <w:rPr>
                <w:rFonts w:ascii="Times New Roman" w:hAnsi="Times New Roman" w:cs="Times New Roman"/>
                <w:bCs/>
              </w:rPr>
              <w:t xml:space="preserve"> диабетического осложнения. Сде</w:t>
            </w:r>
            <w:r w:rsidRPr="00474F6C">
              <w:rPr>
                <w:rFonts w:ascii="Times New Roman" w:hAnsi="Times New Roman" w:cs="Times New Roman"/>
                <w:bCs/>
              </w:rPr>
              <w:t>лан акцент на повреждающем действии гипергликемии в нервных волокнах и ее м</w:t>
            </w:r>
            <w:r>
              <w:rPr>
                <w:rFonts w:ascii="Times New Roman" w:hAnsi="Times New Roman" w:cs="Times New Roman"/>
                <w:bCs/>
              </w:rPr>
              <w:t>олекулярных механизмах: полиоло</w:t>
            </w:r>
            <w:r w:rsidRPr="00474F6C">
              <w:rPr>
                <w:rFonts w:ascii="Times New Roman" w:hAnsi="Times New Roman" w:cs="Times New Roman"/>
                <w:bCs/>
              </w:rPr>
              <w:t>вый путь, образование конечных продуктов гликирования, активация протеинкиназы С и, как следствие, развитие оксидативного стресса, метаболических и микроваскулярных нарушений, что ведет к диабетической полинейропатии.</w:t>
            </w:r>
          </w:p>
        </w:tc>
      </w:tr>
      <w:tr w:rsidR="00FF3A18" w:rsidRPr="00BB553E" w14:paraId="3E728A7E" w14:textId="77777777" w:rsidTr="00CE678A">
        <w:tc>
          <w:tcPr>
            <w:tcW w:w="425" w:type="dxa"/>
            <w:vAlign w:val="center"/>
          </w:tcPr>
          <w:p w14:paraId="5267C4D8"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71F76928" w14:textId="58E517BB" w:rsidR="00FF3A18" w:rsidRPr="00A63BD9" w:rsidRDefault="00FF3A18" w:rsidP="009724DC">
            <w:pPr>
              <w:jc w:val="both"/>
              <w:rPr>
                <w:rFonts w:ascii="Times New Roman" w:hAnsi="Times New Roman" w:cs="Times New Roman"/>
                <w:bCs/>
              </w:rPr>
            </w:pPr>
            <w:r w:rsidRPr="00A63BD9">
              <w:rPr>
                <w:rFonts w:ascii="Times New Roman" w:hAnsi="Times New Roman"/>
                <w:lang w:eastAsia="ru-RU"/>
              </w:rPr>
              <w:t>Болотов Д. Д., Давыденко Д.В., Стасевич Н.Ю., Златкина Н.Е., Старцев Д.А.</w:t>
            </w:r>
            <w:r w:rsidR="00EB2261">
              <w:rPr>
                <w:rFonts w:ascii="Times New Roman" w:hAnsi="Times New Roman"/>
                <w:lang w:eastAsia="ru-RU"/>
              </w:rPr>
              <w:t xml:space="preserve"> М</w:t>
            </w:r>
            <w:r w:rsidR="00EB2261" w:rsidRPr="00A63BD9">
              <w:rPr>
                <w:rFonts w:ascii="Times New Roman" w:hAnsi="Times New Roman"/>
                <w:lang w:eastAsia="ru-RU"/>
              </w:rPr>
              <w:t>едико-социальный портрет пациентов с ассептическим остеонекрозом в области коленного сустава</w:t>
            </w:r>
            <w:r w:rsidR="00EB2261">
              <w:rPr>
                <w:rFonts w:ascii="Times New Roman" w:hAnsi="Times New Roman"/>
                <w:lang w:eastAsia="ru-RU"/>
              </w:rPr>
              <w:t xml:space="preserve">. </w:t>
            </w:r>
            <w:r w:rsidR="009724DC">
              <w:rPr>
                <w:rFonts w:ascii="Times New Roman" w:eastAsia="Calibri" w:hAnsi="Times New Roman"/>
                <w:lang w:eastAsia="ar-SA"/>
              </w:rPr>
              <w:t>Курортная медицина. 2020; 3: 69-75.</w:t>
            </w:r>
          </w:p>
        </w:tc>
        <w:tc>
          <w:tcPr>
            <w:tcW w:w="10348" w:type="dxa"/>
            <w:vAlign w:val="center"/>
          </w:tcPr>
          <w:p w14:paraId="3B8A29CE" w14:textId="63502846" w:rsidR="00FF3A18" w:rsidRPr="009724DC" w:rsidRDefault="009724DC" w:rsidP="009724DC">
            <w:pPr>
              <w:rPr>
                <w:rFonts w:ascii="Times New Roman" w:hAnsi="Times New Roman" w:cs="Times New Roman"/>
                <w:bCs/>
              </w:rPr>
            </w:pPr>
            <w:r w:rsidRPr="009724DC">
              <w:rPr>
                <w:rFonts w:ascii="Times New Roman" w:hAnsi="Times New Roman" w:cs="Times New Roman"/>
                <w:bCs/>
              </w:rPr>
              <w:t>По данным Всемирной организации здравоохранения за последние десятилетия структура заболеваемости населения изменилась. Произошел существенный сдвиг в сторону хронической патологии, в том числе увеличились частота и удельный вес дегенеративно-дистрофических заболеваний. В развитых странах мира происходит неуклонное старение населения и остеонекроз становится самым распространенным заболеванием.</w:t>
            </w:r>
            <w:r>
              <w:rPr>
                <w:rFonts w:ascii="Times New Roman" w:hAnsi="Times New Roman" w:cs="Times New Roman"/>
                <w:bCs/>
              </w:rPr>
              <w:t xml:space="preserve"> Цель исследования -</w:t>
            </w:r>
            <w:r w:rsidRPr="009724DC">
              <w:rPr>
                <w:rFonts w:ascii="Times New Roman" w:hAnsi="Times New Roman" w:cs="Times New Roman"/>
                <w:bCs/>
              </w:rPr>
              <w:t xml:space="preserve"> </w:t>
            </w:r>
            <w:r>
              <w:rPr>
                <w:rFonts w:ascii="Times New Roman" w:hAnsi="Times New Roman" w:cs="Times New Roman"/>
                <w:bCs/>
              </w:rPr>
              <w:t>о</w:t>
            </w:r>
            <w:r w:rsidRPr="009724DC">
              <w:rPr>
                <w:rFonts w:ascii="Times New Roman" w:hAnsi="Times New Roman" w:cs="Times New Roman"/>
                <w:bCs/>
              </w:rPr>
              <w:t>пределить медико-социальный портрет пациентов с ассептическим остеонекрозом в области коленного сустава. Изучены 150 амбулаторных карт (80 мужчин и 70 женщин) п</w:t>
            </w:r>
            <w:r>
              <w:rPr>
                <w:rFonts w:ascii="Times New Roman" w:hAnsi="Times New Roman" w:cs="Times New Roman"/>
                <w:bCs/>
              </w:rPr>
              <w:t>ациента травматологического про</w:t>
            </w:r>
            <w:r w:rsidRPr="009724DC">
              <w:rPr>
                <w:rFonts w:ascii="Times New Roman" w:hAnsi="Times New Roman" w:cs="Times New Roman"/>
                <w:bCs/>
              </w:rPr>
              <w:t>филя, проведен анализ заболеваемости костной системы, в частности с таким поражением, как некроз коленного сустава среди населения Российской Федерации на основании данных «Отчеты подсистемы «Статистика КМИС»» и форм федерального статистического наблюдения №7 «Травматизм» за 2019 г.</w:t>
            </w:r>
            <w:r>
              <w:rPr>
                <w:rFonts w:ascii="Times New Roman" w:hAnsi="Times New Roman" w:cs="Times New Roman"/>
                <w:bCs/>
              </w:rPr>
              <w:t xml:space="preserve"> </w:t>
            </w:r>
            <w:r w:rsidRPr="009724DC">
              <w:rPr>
                <w:rFonts w:ascii="Times New Roman" w:hAnsi="Times New Roman" w:cs="Times New Roman"/>
                <w:bCs/>
              </w:rPr>
              <w:t>Социальная значимость данной болезни определяется ростом связанной с ним нетрудоспособности, а также снижением качества жизни людей. До сих пор нет достоверных сведений по эпидемиологии болезней суставов, как в России, так и в мире. Предположительно, в Российской Федерации страдает патологией данной области от 10% до 12% населения, что требует привлечения внимания к данной проблеме.</w:t>
            </w:r>
          </w:p>
        </w:tc>
      </w:tr>
      <w:tr w:rsidR="00FF3A18" w:rsidRPr="00BB553E" w14:paraId="308BA456" w14:textId="77777777" w:rsidTr="00CE678A">
        <w:tc>
          <w:tcPr>
            <w:tcW w:w="425" w:type="dxa"/>
            <w:vAlign w:val="center"/>
          </w:tcPr>
          <w:p w14:paraId="5A451268"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26E00F20" w14:textId="0CA870A8" w:rsidR="00FF3A18" w:rsidRPr="00A63BD9" w:rsidRDefault="00FF3A18" w:rsidP="00DC7BC8">
            <w:pPr>
              <w:rPr>
                <w:rFonts w:ascii="Times New Roman" w:hAnsi="Times New Roman" w:cs="Times New Roman"/>
                <w:bCs/>
              </w:rPr>
            </w:pPr>
            <w:r w:rsidRPr="00A63BD9">
              <w:rPr>
                <w:rFonts w:ascii="Times New Roman" w:hAnsi="Times New Roman"/>
                <w:bCs/>
              </w:rPr>
              <w:t xml:space="preserve">Гильмутдинов Б.Р., Даминов И.Н., Гильмутдинов А.Р., </w:t>
            </w:r>
            <w:r w:rsidRPr="00A63BD9">
              <w:rPr>
                <w:rFonts w:ascii="Times New Roman" w:hAnsi="Times New Roman"/>
                <w:bCs/>
                <w:lang w:val="tt-RU"/>
              </w:rPr>
              <w:t>Гарифьянова</w:t>
            </w:r>
            <w:r w:rsidRPr="00A63BD9">
              <w:rPr>
                <w:rFonts w:ascii="Times New Roman" w:hAnsi="Times New Roman"/>
                <w:bCs/>
              </w:rPr>
              <w:t xml:space="preserve"> </w:t>
            </w:r>
            <w:r w:rsidRPr="00A63BD9">
              <w:rPr>
                <w:rFonts w:ascii="Times New Roman" w:hAnsi="Times New Roman"/>
                <w:bCs/>
                <w:lang w:val="tt-RU"/>
              </w:rPr>
              <w:t>Р.Г., Исеева Д.Р.</w:t>
            </w:r>
            <w:r w:rsidR="00DC7BC8">
              <w:rPr>
                <w:rFonts w:ascii="Times New Roman" w:hAnsi="Times New Roman"/>
                <w:bCs/>
                <w:lang w:val="tt-RU"/>
              </w:rPr>
              <w:t xml:space="preserve"> Э</w:t>
            </w:r>
            <w:r w:rsidR="00DC7BC8" w:rsidRPr="00A63BD9">
              <w:rPr>
                <w:rFonts w:ascii="Times New Roman" w:hAnsi="Times New Roman"/>
                <w:bCs/>
              </w:rPr>
              <w:t>ффективность грязелечения и магнитной стимуляции в санаторной терапии синдрома хронической тазовой боли</w:t>
            </w:r>
            <w:r w:rsidR="00DC7BC8">
              <w:rPr>
                <w:rFonts w:ascii="Times New Roman" w:hAnsi="Times New Roman"/>
                <w:bCs/>
              </w:rPr>
              <w:t xml:space="preserve">. </w:t>
            </w:r>
            <w:r w:rsidR="00DC7BC8">
              <w:rPr>
                <w:rFonts w:ascii="Times New Roman" w:eastAsia="Calibri" w:hAnsi="Times New Roman"/>
                <w:lang w:eastAsia="ar-SA"/>
              </w:rPr>
              <w:t>Курортная медицина. 2020; 3: 76-81.</w:t>
            </w:r>
          </w:p>
        </w:tc>
        <w:tc>
          <w:tcPr>
            <w:tcW w:w="10348" w:type="dxa"/>
            <w:vAlign w:val="center"/>
          </w:tcPr>
          <w:p w14:paraId="7CB11550" w14:textId="38DBC00D" w:rsidR="00FF3A18" w:rsidRPr="00DC7BC8" w:rsidRDefault="00DC7BC8" w:rsidP="00DC7BC8">
            <w:pPr>
              <w:rPr>
                <w:rFonts w:ascii="Times New Roman" w:hAnsi="Times New Roman" w:cs="Times New Roman"/>
                <w:bCs/>
              </w:rPr>
            </w:pPr>
            <w:r w:rsidRPr="00DC7BC8">
              <w:rPr>
                <w:rFonts w:ascii="Times New Roman" w:hAnsi="Times New Roman" w:cs="Times New Roman"/>
                <w:bCs/>
              </w:rPr>
              <w:t>Представлены результаты применения грязелечения в сочетании с экстракорпоральной магнитной стимуляцией в санаторной терапии 106 пациентов с синдромом хронической таз</w:t>
            </w:r>
            <w:r>
              <w:rPr>
                <w:rFonts w:ascii="Times New Roman" w:hAnsi="Times New Roman" w:cs="Times New Roman"/>
                <w:bCs/>
              </w:rPr>
              <w:t>овой боли. Пациенты с соблюдени</w:t>
            </w:r>
            <w:r w:rsidRPr="00DC7BC8">
              <w:rPr>
                <w:rFonts w:ascii="Times New Roman" w:hAnsi="Times New Roman" w:cs="Times New Roman"/>
                <w:bCs/>
              </w:rPr>
              <w:t>ем принципов простой рандомизации были разделены на 2 группы. Первую группу (контрольную) составили 53 пациента, которые получали базовый санаторный комплекс. Во вторую группу (основную) вошли 53 пациента, которые дополнительно к базовому комплексу получали процедуры грязевых аппликации и э</w:t>
            </w:r>
            <w:r>
              <w:rPr>
                <w:rFonts w:ascii="Times New Roman" w:hAnsi="Times New Roman" w:cs="Times New Roman"/>
                <w:bCs/>
              </w:rPr>
              <w:t>кстракорпоральной магнитной сти</w:t>
            </w:r>
            <w:r w:rsidRPr="00DC7BC8">
              <w:rPr>
                <w:rFonts w:ascii="Times New Roman" w:hAnsi="Times New Roman" w:cs="Times New Roman"/>
                <w:bCs/>
              </w:rPr>
              <w:t>муляции нервно-мышечного аппарата тазового дна. Установлено, что сочетанное применение грязевых аппликации и экс</w:t>
            </w:r>
            <w:r>
              <w:rPr>
                <w:rFonts w:ascii="Times New Roman" w:hAnsi="Times New Roman" w:cs="Times New Roman"/>
                <w:bCs/>
              </w:rPr>
              <w:t>тракорпоральной магнитной стиму</w:t>
            </w:r>
            <w:r w:rsidRPr="00DC7BC8">
              <w:rPr>
                <w:rFonts w:ascii="Times New Roman" w:hAnsi="Times New Roman" w:cs="Times New Roman"/>
                <w:bCs/>
              </w:rPr>
              <w:t>ляции тазового дна способствует значимому снижению болевого синдрома на 80,7%, у пациентов контрольной группы-на 44,6%, приводит к улучшению психоэмоционального статуса, уменьшению частоты рецидивов заболевания в 3 раза по сравнению с контрольной группой. Разработанный лечебный комплекс на основе илово-сульфидных грязевых аппликации и экстракорпоральной магнитной стимуляции тазового дна на аппарате «Авантрон» рекомендуется в терапи</w:t>
            </w:r>
            <w:r w:rsidR="006F646C">
              <w:rPr>
                <w:rFonts w:ascii="Times New Roman" w:hAnsi="Times New Roman" w:cs="Times New Roman"/>
                <w:bCs/>
              </w:rPr>
              <w:t>и пациентов с хроническими забо</w:t>
            </w:r>
            <w:r w:rsidRPr="00DC7BC8">
              <w:rPr>
                <w:rFonts w:ascii="Times New Roman" w:hAnsi="Times New Roman" w:cs="Times New Roman"/>
                <w:bCs/>
              </w:rPr>
              <w:t>леваниями органов малого таза с синдромом хронической тазовой боли в амбулаторно-поликлинических и санаторно-курортных условиях в виде курсового воздействия с повторением через 6-12 месяцев.</w:t>
            </w:r>
          </w:p>
        </w:tc>
      </w:tr>
      <w:tr w:rsidR="00FF3A18" w:rsidRPr="00BB553E" w14:paraId="520FC97E" w14:textId="77777777" w:rsidTr="00CE678A">
        <w:tc>
          <w:tcPr>
            <w:tcW w:w="425" w:type="dxa"/>
            <w:vAlign w:val="center"/>
          </w:tcPr>
          <w:p w14:paraId="4649A345"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7992B6DE" w14:textId="77777777" w:rsidR="00FF3A18" w:rsidRPr="00A63BD9" w:rsidRDefault="00FF3A18" w:rsidP="00FF3A18">
            <w:pPr>
              <w:rPr>
                <w:rFonts w:ascii="Times New Roman" w:hAnsi="Times New Roman"/>
                <w:vertAlign w:val="superscript"/>
                <w:lang w:eastAsia="ru-RU"/>
              </w:rPr>
            </w:pPr>
            <w:r w:rsidRPr="00A63BD9">
              <w:rPr>
                <w:rFonts w:ascii="Times New Roman" w:hAnsi="Times New Roman"/>
                <w:lang w:eastAsia="ru-RU"/>
              </w:rPr>
              <w:t>Курмышев М.В., Романов А.С., Васильев М.Д., Анисимова М.М., Мироманова Е.А., Прилепина М.В.</w:t>
            </w:r>
          </w:p>
          <w:p w14:paraId="12095A92" w14:textId="63F18803" w:rsidR="00FF3A18" w:rsidRPr="00A63BD9" w:rsidRDefault="00DB3D2E" w:rsidP="00DB3D2E">
            <w:pPr>
              <w:rPr>
                <w:rFonts w:ascii="Times New Roman" w:hAnsi="Times New Roman" w:cs="Times New Roman"/>
                <w:bCs/>
              </w:rPr>
            </w:pPr>
            <w:r>
              <w:rPr>
                <w:rFonts w:ascii="Times New Roman" w:hAnsi="Times New Roman"/>
                <w:lang w:eastAsia="ru-RU"/>
              </w:rPr>
              <w:t>О</w:t>
            </w:r>
            <w:r w:rsidRPr="00A63BD9">
              <w:rPr>
                <w:rFonts w:ascii="Times New Roman" w:hAnsi="Times New Roman"/>
                <w:lang w:eastAsia="ru-RU"/>
              </w:rPr>
              <w:t>птимизация ведения пациентов старшего возраста с неврологическими заболеваниями на фоне когнитивных расстройств</w:t>
            </w:r>
            <w:r>
              <w:rPr>
                <w:rFonts w:ascii="Times New Roman" w:hAnsi="Times New Roman"/>
                <w:lang w:eastAsia="ru-RU"/>
              </w:rPr>
              <w:t xml:space="preserve">. </w:t>
            </w:r>
            <w:r>
              <w:rPr>
                <w:rFonts w:ascii="Times New Roman" w:eastAsia="Calibri" w:hAnsi="Times New Roman"/>
                <w:lang w:eastAsia="ar-SA"/>
              </w:rPr>
              <w:t>Курортная медицина. 2020; 3: 82-87.</w:t>
            </w:r>
          </w:p>
        </w:tc>
        <w:tc>
          <w:tcPr>
            <w:tcW w:w="10348" w:type="dxa"/>
            <w:vAlign w:val="center"/>
          </w:tcPr>
          <w:p w14:paraId="0BE457FA" w14:textId="0B47C050" w:rsidR="00FF3A18" w:rsidRPr="00DB3D2E" w:rsidRDefault="00C408D3" w:rsidP="00DB3D2E">
            <w:pPr>
              <w:rPr>
                <w:rFonts w:ascii="Times New Roman" w:hAnsi="Times New Roman" w:cs="Times New Roman"/>
                <w:bCs/>
              </w:rPr>
            </w:pPr>
            <w:r>
              <w:rPr>
                <w:rFonts w:ascii="Times New Roman" w:hAnsi="Times New Roman" w:cs="Times New Roman"/>
                <w:bCs/>
              </w:rPr>
              <w:t>И</w:t>
            </w:r>
            <w:r w:rsidR="00DB3D2E" w:rsidRPr="00DB3D2E">
              <w:rPr>
                <w:rFonts w:ascii="Times New Roman" w:hAnsi="Times New Roman" w:cs="Times New Roman"/>
                <w:bCs/>
              </w:rPr>
              <w:t xml:space="preserve">зучены вопросы распространенности неврологической патологии, сопутствующих </w:t>
            </w:r>
            <w:proofErr w:type="gramStart"/>
            <w:r w:rsidR="00DB3D2E" w:rsidRPr="00DB3D2E">
              <w:rPr>
                <w:rFonts w:ascii="Times New Roman" w:hAnsi="Times New Roman" w:cs="Times New Roman"/>
                <w:bCs/>
              </w:rPr>
              <w:t>соматиче-ских</w:t>
            </w:r>
            <w:proofErr w:type="gramEnd"/>
            <w:r w:rsidR="00DB3D2E" w:rsidRPr="00DB3D2E">
              <w:rPr>
                <w:rFonts w:ascii="Times New Roman" w:hAnsi="Times New Roman" w:cs="Times New Roman"/>
                <w:bCs/>
              </w:rPr>
              <w:t xml:space="preserve"> заболеваний и когнитивных расстройств у 254 пациентов. Методом простой рандомизации было сформировано 2 группы: пациенты, которые состояли на учёте в психоневрологическом диспансере (основная группа) и пациенты без названных нарушений со стороны здоровья (контрольная группа).</w:t>
            </w:r>
            <w:r>
              <w:rPr>
                <w:rFonts w:ascii="Times New Roman" w:hAnsi="Times New Roman" w:cs="Times New Roman"/>
                <w:bCs/>
              </w:rPr>
              <w:t xml:space="preserve"> В</w:t>
            </w:r>
            <w:r w:rsidR="00DB3D2E" w:rsidRPr="00DB3D2E">
              <w:rPr>
                <w:rFonts w:ascii="Times New Roman" w:hAnsi="Times New Roman" w:cs="Times New Roman"/>
                <w:bCs/>
              </w:rPr>
              <w:t xml:space="preserve">ыявлено, что ряд заболеваний имеют статистически достоверную тенденцию к возраст-зависимому </w:t>
            </w:r>
            <w:r w:rsidRPr="00DB3D2E">
              <w:rPr>
                <w:rFonts w:ascii="Times New Roman" w:hAnsi="Times New Roman" w:cs="Times New Roman"/>
                <w:bCs/>
              </w:rPr>
              <w:t>увеличению</w:t>
            </w:r>
            <w:r w:rsidR="00DB3D2E" w:rsidRPr="00DB3D2E">
              <w:rPr>
                <w:rFonts w:ascii="Times New Roman" w:hAnsi="Times New Roman" w:cs="Times New Roman"/>
                <w:bCs/>
              </w:rPr>
              <w:t xml:space="preserve"> распространенности. К таковым относятся дисциркуляторная энцефалопатия, болезнь Паркинсона, ишемический и геморрагический инсульты, транзиторная ишемическая атака, эссенциальный тремор, дискогенный пояснично-крестцовый радикулит. При применении визуальной аналоговой шкалы для оценк</w:t>
            </w:r>
            <w:r>
              <w:rPr>
                <w:rFonts w:ascii="Times New Roman" w:hAnsi="Times New Roman" w:cs="Times New Roman"/>
                <w:bCs/>
              </w:rPr>
              <w:t>и степени субъективного самоощу</w:t>
            </w:r>
            <w:r w:rsidR="00DB3D2E" w:rsidRPr="00DB3D2E">
              <w:rPr>
                <w:rFonts w:ascii="Times New Roman" w:hAnsi="Times New Roman" w:cs="Times New Roman"/>
                <w:bCs/>
              </w:rPr>
              <w:t xml:space="preserve">щения были получены следующие результаты: в контрольной группе до периода наблюдения – 2,3±0,2 балла, после периода наблюдения – 2,4±0,3 балла; в основной группе – до периода наблюдения – 2,3±0,1 балла, через два месяца – 3,2±0,1 балл, p </w:t>
            </w:r>
            <w:proofErr w:type="gramStart"/>
            <w:r w:rsidR="00DB3D2E" w:rsidRPr="00DB3D2E">
              <w:rPr>
                <w:rFonts w:ascii="Times New Roman" w:hAnsi="Times New Roman" w:cs="Times New Roman"/>
                <w:bCs/>
              </w:rPr>
              <w:t>&lt; 0</w:t>
            </w:r>
            <w:proofErr w:type="gramEnd"/>
            <w:r w:rsidR="00DB3D2E" w:rsidRPr="00DB3D2E">
              <w:rPr>
                <w:rFonts w:ascii="Times New Roman" w:hAnsi="Times New Roman" w:cs="Times New Roman"/>
                <w:bCs/>
              </w:rPr>
              <w:t xml:space="preserve">,05. При объективной оценке неврологического статуса пациентов были получены следующие дан-ные: в контрольной группе до периода наблюдения – 2,4±0,2 балла, после периода наблюдения – 2,3±0,3 балла; в основной группе – до периода наблюдения – 2,3±0,3 балла, через два </w:t>
            </w:r>
            <w:r>
              <w:rPr>
                <w:rFonts w:ascii="Times New Roman" w:hAnsi="Times New Roman" w:cs="Times New Roman"/>
                <w:bCs/>
              </w:rPr>
              <w:t xml:space="preserve">месяца – 3,3±0,1 балл, </w:t>
            </w:r>
            <w:proofErr w:type="gramStart"/>
            <w:r>
              <w:rPr>
                <w:rFonts w:ascii="Times New Roman" w:hAnsi="Times New Roman" w:cs="Times New Roman"/>
                <w:bCs/>
              </w:rPr>
              <w:t>p&lt;</w:t>
            </w:r>
            <w:proofErr w:type="gramEnd"/>
            <w:r>
              <w:rPr>
                <w:rFonts w:ascii="Times New Roman" w:hAnsi="Times New Roman" w:cs="Times New Roman"/>
                <w:bCs/>
              </w:rPr>
              <w:t xml:space="preserve">0,05. </w:t>
            </w:r>
            <w:r w:rsidR="00DB3D2E" w:rsidRPr="00DB3D2E">
              <w:rPr>
                <w:rFonts w:ascii="Times New Roman" w:hAnsi="Times New Roman" w:cs="Times New Roman"/>
                <w:bCs/>
              </w:rPr>
              <w:t>Внедрение специализированных гериатрических подходов при оказании п</w:t>
            </w:r>
            <w:r>
              <w:rPr>
                <w:rFonts w:ascii="Times New Roman" w:hAnsi="Times New Roman" w:cs="Times New Roman"/>
                <w:bCs/>
              </w:rPr>
              <w:t>омощи пожилым пациентам с невро</w:t>
            </w:r>
            <w:r w:rsidR="00DB3D2E" w:rsidRPr="00DB3D2E">
              <w:rPr>
                <w:rFonts w:ascii="Times New Roman" w:hAnsi="Times New Roman" w:cs="Times New Roman"/>
                <w:bCs/>
              </w:rPr>
              <w:t>логической патологией на фоне когнитивных нарушений позволило улучшить по сравнению с реально существующей практикой, субъективный статус на 25,6%, снизить частоту встречаемости основных гериатрических синдромов на 45,5%.</w:t>
            </w:r>
          </w:p>
        </w:tc>
      </w:tr>
      <w:tr w:rsidR="00FF3A18" w:rsidRPr="00BB553E" w14:paraId="53D29348" w14:textId="77777777" w:rsidTr="00CE678A">
        <w:tc>
          <w:tcPr>
            <w:tcW w:w="425" w:type="dxa"/>
            <w:vAlign w:val="center"/>
          </w:tcPr>
          <w:p w14:paraId="5CA04579"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0B96121F" w14:textId="56BE03F1" w:rsidR="00FF3A18" w:rsidRPr="00A63BD9" w:rsidRDefault="00FF3A18" w:rsidP="00206713">
            <w:pPr>
              <w:jc w:val="both"/>
              <w:rPr>
                <w:rFonts w:ascii="Times New Roman" w:hAnsi="Times New Roman" w:cs="Times New Roman"/>
                <w:bCs/>
              </w:rPr>
            </w:pPr>
            <w:r w:rsidRPr="00A63BD9">
              <w:rPr>
                <w:rFonts w:ascii="Times New Roman" w:hAnsi="Times New Roman"/>
                <w:lang w:eastAsia="ru-RU"/>
              </w:rPr>
              <w:t>Амерханова А.В., Гиниятова И.В., Гильмутдинов Б.Р., Исеева Д.Р., Зайнуллин Т.Р.</w:t>
            </w:r>
            <w:r w:rsidR="00206713">
              <w:rPr>
                <w:rFonts w:ascii="Times New Roman" w:hAnsi="Times New Roman"/>
                <w:lang w:eastAsia="ru-RU"/>
              </w:rPr>
              <w:t xml:space="preserve"> Л</w:t>
            </w:r>
            <w:r w:rsidR="00206713" w:rsidRPr="00A63BD9">
              <w:rPr>
                <w:rFonts w:ascii="Times New Roman" w:hAnsi="Times New Roman"/>
                <w:lang w:eastAsia="ru-RU"/>
              </w:rPr>
              <w:t>ечебно-реабилитационные комплексы с сочетанным применением магнитолазерной терапи</w:t>
            </w:r>
            <w:r w:rsidR="00206713">
              <w:rPr>
                <w:rFonts w:ascii="Times New Roman" w:hAnsi="Times New Roman"/>
                <w:lang w:eastAsia="ru-RU"/>
              </w:rPr>
              <w:t xml:space="preserve">и и грязелечения при дерматозах. </w:t>
            </w:r>
            <w:r w:rsidR="00206713">
              <w:rPr>
                <w:rFonts w:ascii="Times New Roman" w:eastAsia="Calibri" w:hAnsi="Times New Roman"/>
                <w:lang w:eastAsia="ar-SA"/>
              </w:rPr>
              <w:t>Курортная медицина. 2020; 3: 88-</w:t>
            </w:r>
            <w:r w:rsidR="00EC3712">
              <w:rPr>
                <w:rFonts w:ascii="Times New Roman" w:eastAsia="Calibri" w:hAnsi="Times New Roman"/>
                <w:lang w:eastAsia="ar-SA"/>
              </w:rPr>
              <w:t>93</w:t>
            </w:r>
            <w:r w:rsidR="00206713">
              <w:rPr>
                <w:rFonts w:ascii="Times New Roman" w:eastAsia="Calibri" w:hAnsi="Times New Roman"/>
                <w:lang w:eastAsia="ar-SA"/>
              </w:rPr>
              <w:t>.</w:t>
            </w:r>
          </w:p>
        </w:tc>
        <w:tc>
          <w:tcPr>
            <w:tcW w:w="10348" w:type="dxa"/>
            <w:vAlign w:val="center"/>
          </w:tcPr>
          <w:p w14:paraId="1741D69A" w14:textId="664CF54A" w:rsidR="00FF3A18" w:rsidRPr="00EC3712" w:rsidRDefault="00EC3712" w:rsidP="00EC3712">
            <w:pPr>
              <w:rPr>
                <w:rFonts w:ascii="Times New Roman" w:hAnsi="Times New Roman" w:cs="Times New Roman"/>
                <w:bCs/>
              </w:rPr>
            </w:pPr>
            <w:r w:rsidRPr="00EC3712">
              <w:rPr>
                <w:rFonts w:ascii="Times New Roman" w:hAnsi="Times New Roman" w:cs="Times New Roman"/>
                <w:bCs/>
              </w:rPr>
              <w:t>Представлены результаты оценки эффективности лечебно-реабилитационных комп</w:t>
            </w:r>
            <w:r>
              <w:rPr>
                <w:rFonts w:ascii="Times New Roman" w:hAnsi="Times New Roman" w:cs="Times New Roman"/>
                <w:bCs/>
              </w:rPr>
              <w:t>лексов с применением бальнеогря</w:t>
            </w:r>
            <w:r w:rsidRPr="00EC3712">
              <w:rPr>
                <w:rFonts w:ascii="Times New Roman" w:hAnsi="Times New Roman" w:cs="Times New Roman"/>
                <w:bCs/>
              </w:rPr>
              <w:t>зелечения в сочетании с магнитолазерной терапией у пациентов с дерматозами в условиях санатория. Цель исследования: изучение эффективности лечебно-реабилитационных комплексов с сочетанным применением магнитолазерной терапии и грязелечения у пациентов с дерматозами в условиях санатория.</w:t>
            </w:r>
            <w:r>
              <w:rPr>
                <w:rFonts w:ascii="Times New Roman" w:hAnsi="Times New Roman" w:cs="Times New Roman"/>
                <w:bCs/>
              </w:rPr>
              <w:t xml:space="preserve"> </w:t>
            </w:r>
            <w:r w:rsidRPr="00EC3712">
              <w:rPr>
                <w:rFonts w:ascii="Times New Roman" w:hAnsi="Times New Roman" w:cs="Times New Roman"/>
                <w:bCs/>
              </w:rPr>
              <w:t xml:space="preserve">Были обследованы 78 пациентов с дерматозами в возрасте от 18 до 52 лет, которые рандомизи-рованно разделены на 3 группы. Показана высокая эффективность лечебно-реабилитационного комплекса на основе сочетанного воздействия грязелечения с использованием илово-сульфидных грязей и магнитолазерной </w:t>
            </w:r>
            <w:r>
              <w:rPr>
                <w:rFonts w:ascii="Times New Roman" w:hAnsi="Times New Roman" w:cs="Times New Roman"/>
                <w:bCs/>
              </w:rPr>
              <w:t>терапии в виде регресса клиниче</w:t>
            </w:r>
            <w:r w:rsidRPr="00EC3712">
              <w:rPr>
                <w:rFonts w:ascii="Times New Roman" w:hAnsi="Times New Roman" w:cs="Times New Roman"/>
                <w:bCs/>
              </w:rPr>
              <w:t>ских симптомов, улучшения биохимических параметров, стабилизации цитокиново</w:t>
            </w:r>
            <w:r>
              <w:rPr>
                <w:rFonts w:ascii="Times New Roman" w:hAnsi="Times New Roman" w:cs="Times New Roman"/>
                <w:bCs/>
              </w:rPr>
              <w:t>го баланса крови, улучшения пси</w:t>
            </w:r>
            <w:r w:rsidRPr="00EC3712">
              <w:rPr>
                <w:rFonts w:ascii="Times New Roman" w:hAnsi="Times New Roman" w:cs="Times New Roman"/>
                <w:bCs/>
              </w:rPr>
              <w:t>хоэмоционального статуса и качества жизни пациентов с дерматозами со снижением индекса PASI на 67,1%(p&lt;0,05). При этом у пациентов группы сравнения на фоне комплекса с грязелечением, индекс PASI снижается на 40,9%(p&lt;0,05), у пациентов контрольной группы на фоне базового комплекса – на 23,3%. Лечебно-реабилитационный комплекс с сочетанным применением грязелечения с процедурами магнито-инфракрасно-лазерной терапии по разработанной методике существенно повышает терапевтический эффект, приводит к более значимому уменьшению выраженности клинических симптомов и индекс</w:t>
            </w:r>
            <w:r>
              <w:rPr>
                <w:rFonts w:ascii="Times New Roman" w:hAnsi="Times New Roman" w:cs="Times New Roman"/>
                <w:bCs/>
              </w:rPr>
              <w:t>а SCORAD и PASI, улучшению пара</w:t>
            </w:r>
            <w:r w:rsidRPr="00EC3712">
              <w:rPr>
                <w:rFonts w:ascii="Times New Roman" w:hAnsi="Times New Roman" w:cs="Times New Roman"/>
                <w:bCs/>
              </w:rPr>
              <w:t>метров психоэмоционального статуса и качества жизни пациентов с дерматозами с сохранением результатов до 6-12 месяцев.</w:t>
            </w:r>
          </w:p>
        </w:tc>
      </w:tr>
      <w:tr w:rsidR="00FF3A18" w:rsidRPr="00BB553E" w14:paraId="7501BA50" w14:textId="77777777" w:rsidTr="00CE678A">
        <w:tc>
          <w:tcPr>
            <w:tcW w:w="425" w:type="dxa"/>
            <w:vAlign w:val="center"/>
          </w:tcPr>
          <w:p w14:paraId="109D5336"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7E8E038C" w14:textId="2166FC8A" w:rsidR="00FF3A18" w:rsidRPr="00A63BD9" w:rsidRDefault="00FF3A18" w:rsidP="009B0D72">
            <w:pPr>
              <w:rPr>
                <w:rFonts w:ascii="Times New Roman" w:hAnsi="Times New Roman" w:cs="Times New Roman"/>
                <w:bCs/>
              </w:rPr>
            </w:pPr>
            <w:r w:rsidRPr="00A63BD9">
              <w:rPr>
                <w:rFonts w:ascii="Times New Roman" w:hAnsi="Times New Roman"/>
                <w:bCs/>
              </w:rPr>
              <w:t>Нежкина Н.Н., Спивак Е.М., Кузина Е.Н.,</w:t>
            </w:r>
            <w:r w:rsidRPr="00A63BD9">
              <w:rPr>
                <w:rFonts w:ascii="Times New Roman" w:hAnsi="Times New Roman"/>
                <w:bCs/>
                <w:vertAlign w:val="superscript"/>
              </w:rPr>
              <w:t>1</w:t>
            </w:r>
            <w:r w:rsidRPr="00A63BD9">
              <w:rPr>
                <w:rFonts w:ascii="Times New Roman" w:hAnsi="Times New Roman"/>
                <w:bCs/>
              </w:rPr>
              <w:t xml:space="preserve">Кулигин О.В., Кизеев М.В. </w:t>
            </w:r>
            <w:r w:rsidR="009B0D72">
              <w:rPr>
                <w:rFonts w:ascii="Times New Roman" w:hAnsi="Times New Roman"/>
                <w:bCs/>
              </w:rPr>
              <w:t>В</w:t>
            </w:r>
            <w:r w:rsidR="009B0D72" w:rsidRPr="00A63BD9">
              <w:rPr>
                <w:rFonts w:ascii="Times New Roman" w:hAnsi="Times New Roman"/>
                <w:bCs/>
              </w:rPr>
              <w:t>лияние скандинавской ходьбы на функциональные показатели организма детей с патологией органов дыхания и кровообращения</w:t>
            </w:r>
            <w:r w:rsidR="009B0D72">
              <w:rPr>
                <w:rFonts w:ascii="Times New Roman" w:hAnsi="Times New Roman"/>
                <w:bCs/>
              </w:rPr>
              <w:t xml:space="preserve">. </w:t>
            </w:r>
            <w:r w:rsidR="009B0D72">
              <w:rPr>
                <w:rFonts w:ascii="Times New Roman" w:eastAsia="Calibri" w:hAnsi="Times New Roman"/>
                <w:lang w:eastAsia="ar-SA"/>
              </w:rPr>
              <w:t>Курортная медицина. 2020; 3: 94-98.</w:t>
            </w:r>
          </w:p>
        </w:tc>
        <w:tc>
          <w:tcPr>
            <w:tcW w:w="10348" w:type="dxa"/>
            <w:vAlign w:val="center"/>
          </w:tcPr>
          <w:p w14:paraId="292B1642" w14:textId="11C48044" w:rsidR="00FF3A18" w:rsidRPr="009B0D72" w:rsidRDefault="009B0D72" w:rsidP="009B0D72">
            <w:pPr>
              <w:rPr>
                <w:rFonts w:ascii="Times New Roman" w:hAnsi="Times New Roman" w:cs="Times New Roman"/>
                <w:bCs/>
              </w:rPr>
            </w:pPr>
            <w:r w:rsidRPr="009B0D72">
              <w:rPr>
                <w:rFonts w:ascii="Times New Roman" w:hAnsi="Times New Roman" w:cs="Times New Roman"/>
                <w:bCs/>
              </w:rPr>
              <w:t>Цель работы</w:t>
            </w:r>
            <w:r>
              <w:rPr>
                <w:rFonts w:ascii="Times New Roman" w:hAnsi="Times New Roman" w:cs="Times New Roman"/>
                <w:bCs/>
              </w:rPr>
              <w:t xml:space="preserve"> авторов</w:t>
            </w:r>
            <w:r w:rsidRPr="009B0D72">
              <w:rPr>
                <w:rFonts w:ascii="Times New Roman" w:hAnsi="Times New Roman" w:cs="Times New Roman"/>
                <w:bCs/>
              </w:rPr>
              <w:t xml:space="preserve"> оценить влияние скандинавской ходьбы на функциональные показатели организма детей с хронической патологией органов дыхания – атопической бронхиальной астмой и кровообращения</w:t>
            </w:r>
            <w:r>
              <w:rPr>
                <w:rFonts w:ascii="Times New Roman" w:hAnsi="Times New Roman" w:cs="Times New Roman"/>
                <w:bCs/>
              </w:rPr>
              <w:t xml:space="preserve"> – первичной артериальной гипер</w:t>
            </w:r>
            <w:r w:rsidRPr="009B0D72">
              <w:rPr>
                <w:rFonts w:ascii="Times New Roman" w:hAnsi="Times New Roman" w:cs="Times New Roman"/>
                <w:bCs/>
              </w:rPr>
              <w:t>тензией. У 32 детей 8 - 17 лет с атопической бронхиальной астмой и 15 лет с первичной артериальной гипертензией проводили курс тренировок скандинавской ходьбы. До и после курса у пациентов с астмой изучали показатели функции внешнего дыхания, силы мышц живота и спины, общую физическую работоспособность, рассчитывали индексы Руфье и Робинсона. У больных с первичной артериальной гипертензией оценивали динамику АД, показателей вариабельности сердечного ритма, психологической сферы, общей физической выносливости по результатам пробы с 6-минутным бегом. Установлено, что курс скандинавской ходьбы оказывает положитель</w:t>
            </w:r>
            <w:r>
              <w:rPr>
                <w:rFonts w:ascii="Times New Roman" w:hAnsi="Times New Roman" w:cs="Times New Roman"/>
                <w:bCs/>
              </w:rPr>
              <w:t>ный эффект на функциональное со</w:t>
            </w:r>
            <w:r w:rsidRPr="009B0D72">
              <w:rPr>
                <w:rFonts w:ascii="Times New Roman" w:hAnsi="Times New Roman" w:cs="Times New Roman"/>
                <w:bCs/>
              </w:rPr>
              <w:t>стояние мышечной, дыхательной сердечно-сосудистой систем, оптимизирует вегетативную регуляцию, благотворно влияет на психологическое состояние детей с атопической бронхиальной астмой и первичной артериальной гипертензией.</w:t>
            </w:r>
          </w:p>
        </w:tc>
      </w:tr>
      <w:tr w:rsidR="00FF3A18" w:rsidRPr="00BB553E" w14:paraId="111D17E8" w14:textId="77777777" w:rsidTr="00CE678A">
        <w:tc>
          <w:tcPr>
            <w:tcW w:w="425" w:type="dxa"/>
            <w:vAlign w:val="center"/>
          </w:tcPr>
          <w:p w14:paraId="2BEBBBBB" w14:textId="77777777" w:rsidR="00FF3A18" w:rsidRPr="00BB553E" w:rsidRDefault="00FF3A18" w:rsidP="00FF3A18">
            <w:pPr>
              <w:pStyle w:val="aa"/>
              <w:numPr>
                <w:ilvl w:val="0"/>
                <w:numId w:val="3"/>
              </w:numPr>
              <w:ind w:left="0" w:right="20" w:firstLine="0"/>
              <w:rPr>
                <w:rFonts w:ascii="Times New Roman" w:hAnsi="Times New Roman" w:cs="Times New Roman"/>
                <w:b/>
                <w:bCs/>
              </w:rPr>
            </w:pPr>
          </w:p>
        </w:tc>
        <w:tc>
          <w:tcPr>
            <w:tcW w:w="5330" w:type="dxa"/>
          </w:tcPr>
          <w:p w14:paraId="0D8DB7C6" w14:textId="35AF70B0" w:rsidR="00FF3A18" w:rsidRPr="00A63BD9" w:rsidRDefault="00FF3A18" w:rsidP="00123AF4">
            <w:pPr>
              <w:rPr>
                <w:rFonts w:ascii="Times New Roman" w:hAnsi="Times New Roman" w:cs="Times New Roman"/>
                <w:bCs/>
              </w:rPr>
            </w:pPr>
            <w:r w:rsidRPr="00A63BD9">
              <w:rPr>
                <w:rFonts w:ascii="Times New Roman" w:hAnsi="Times New Roman"/>
                <w:lang w:eastAsia="ru-RU"/>
              </w:rPr>
              <w:t>Голубова Т.Ф., Курганова А.В., Меликов Ф.М., Елисеева</w:t>
            </w:r>
            <w:r w:rsidRPr="00A63BD9">
              <w:rPr>
                <w:rFonts w:ascii="Times New Roman" w:hAnsi="Times New Roman"/>
                <w:vertAlign w:val="superscript"/>
                <w:lang w:eastAsia="ru-RU"/>
              </w:rPr>
              <w:t xml:space="preserve"> </w:t>
            </w:r>
            <w:r w:rsidRPr="00A63BD9">
              <w:rPr>
                <w:rFonts w:ascii="Times New Roman" w:hAnsi="Times New Roman"/>
                <w:lang w:eastAsia="ru-RU"/>
              </w:rPr>
              <w:t>Л.В., Мирошниченко Е.А.,</w:t>
            </w:r>
            <w:r w:rsidRPr="00A63BD9">
              <w:rPr>
                <w:rFonts w:ascii="Times New Roman" w:hAnsi="Times New Roman"/>
                <w:vertAlign w:val="superscript"/>
                <w:lang w:eastAsia="ru-RU"/>
              </w:rPr>
              <w:t xml:space="preserve"> </w:t>
            </w:r>
            <w:r w:rsidRPr="00A63BD9">
              <w:rPr>
                <w:rFonts w:ascii="Times New Roman" w:hAnsi="Times New Roman"/>
                <w:lang w:eastAsia="ru-RU"/>
              </w:rPr>
              <w:t xml:space="preserve">Гаврилова О.Ф. </w:t>
            </w:r>
            <w:r w:rsidR="00D037A5">
              <w:rPr>
                <w:rFonts w:ascii="Times New Roman" w:hAnsi="Times New Roman"/>
                <w:lang w:eastAsia="ru-RU"/>
              </w:rPr>
              <w:t>И</w:t>
            </w:r>
            <w:r w:rsidR="00D037A5" w:rsidRPr="00A63BD9">
              <w:rPr>
                <w:rFonts w:ascii="Times New Roman" w:hAnsi="Times New Roman"/>
                <w:lang w:eastAsia="ru-RU"/>
              </w:rPr>
              <w:t>зучение влияния фитокомпозиции сбора трав для полоскания горла на клинико-функциональные показатели детей с хроническим тонзиллитом на санаторно-курортном этапе</w:t>
            </w:r>
            <w:r w:rsidR="00D037A5">
              <w:rPr>
                <w:rFonts w:ascii="Times New Roman" w:hAnsi="Times New Roman"/>
                <w:lang w:eastAsia="ru-RU"/>
              </w:rPr>
              <w:t xml:space="preserve">. </w:t>
            </w:r>
            <w:r w:rsidR="00D037A5">
              <w:rPr>
                <w:rFonts w:ascii="Times New Roman" w:eastAsia="Calibri" w:hAnsi="Times New Roman"/>
                <w:lang w:eastAsia="ar-SA"/>
              </w:rPr>
              <w:t>Курортная медицина. 2020; 3: 9</w:t>
            </w:r>
            <w:r w:rsidR="00123AF4">
              <w:rPr>
                <w:rFonts w:ascii="Times New Roman" w:eastAsia="Calibri" w:hAnsi="Times New Roman"/>
                <w:lang w:eastAsia="ar-SA"/>
              </w:rPr>
              <w:t>9</w:t>
            </w:r>
            <w:r w:rsidR="00D037A5">
              <w:rPr>
                <w:rFonts w:ascii="Times New Roman" w:eastAsia="Calibri" w:hAnsi="Times New Roman"/>
                <w:lang w:eastAsia="ar-SA"/>
              </w:rPr>
              <w:t>-</w:t>
            </w:r>
            <w:r w:rsidR="00123AF4">
              <w:rPr>
                <w:rFonts w:ascii="Times New Roman" w:eastAsia="Calibri" w:hAnsi="Times New Roman"/>
                <w:lang w:eastAsia="ar-SA"/>
              </w:rPr>
              <w:t>106</w:t>
            </w:r>
            <w:r w:rsidR="00D037A5">
              <w:rPr>
                <w:rFonts w:ascii="Times New Roman" w:eastAsia="Calibri" w:hAnsi="Times New Roman"/>
                <w:lang w:eastAsia="ar-SA"/>
              </w:rPr>
              <w:t>.</w:t>
            </w:r>
          </w:p>
        </w:tc>
        <w:tc>
          <w:tcPr>
            <w:tcW w:w="10348" w:type="dxa"/>
            <w:vAlign w:val="center"/>
          </w:tcPr>
          <w:p w14:paraId="6DB751C4" w14:textId="2A86412E" w:rsidR="00D037A5" w:rsidRPr="00D037A5" w:rsidRDefault="00D037A5" w:rsidP="00D037A5">
            <w:pPr>
              <w:rPr>
                <w:rFonts w:ascii="Times New Roman" w:hAnsi="Times New Roman" w:cs="Times New Roman"/>
                <w:bCs/>
              </w:rPr>
            </w:pPr>
            <w:r w:rsidRPr="00D037A5">
              <w:rPr>
                <w:rFonts w:ascii="Times New Roman" w:hAnsi="Times New Roman" w:cs="Times New Roman"/>
                <w:bCs/>
              </w:rPr>
              <w:t xml:space="preserve">В обследование были включены 48 детей с хроническим тонзиллитом в фазе ремиссии, из них 23 (45,8%) девочки и 25 (54,2%) мальчиков. Средний возраст детей составлял 11,92±0,32 лет. Санаторно-курортное лечение проводилось в клиническом санатории для детей и детей с </w:t>
            </w:r>
            <w:r>
              <w:rPr>
                <w:rFonts w:ascii="Times New Roman" w:hAnsi="Times New Roman" w:cs="Times New Roman"/>
                <w:bCs/>
              </w:rPr>
              <w:t>родителями «Здравница», г. Евпа</w:t>
            </w:r>
            <w:r w:rsidRPr="00D037A5">
              <w:rPr>
                <w:rFonts w:ascii="Times New Roman" w:hAnsi="Times New Roman" w:cs="Times New Roman"/>
                <w:bCs/>
              </w:rPr>
              <w:t>тория.</w:t>
            </w:r>
          </w:p>
          <w:p w14:paraId="10CFDB4F" w14:textId="414AAF75" w:rsidR="00FF3A18" w:rsidRPr="00D037A5" w:rsidRDefault="00D037A5" w:rsidP="00D037A5">
            <w:pPr>
              <w:rPr>
                <w:rFonts w:ascii="Times New Roman" w:hAnsi="Times New Roman" w:cs="Times New Roman"/>
                <w:bCs/>
              </w:rPr>
            </w:pPr>
            <w:r w:rsidRPr="00D037A5">
              <w:rPr>
                <w:rFonts w:ascii="Times New Roman" w:hAnsi="Times New Roman" w:cs="Times New Roman"/>
                <w:bCs/>
              </w:rPr>
              <w:t>Результаты. Проведенные исследования по изучению влияния ежедневного 3-х кра</w:t>
            </w:r>
            <w:r>
              <w:rPr>
                <w:rFonts w:ascii="Times New Roman" w:hAnsi="Times New Roman" w:cs="Times New Roman"/>
                <w:bCs/>
              </w:rPr>
              <w:t>тного полоскания горла свежепри</w:t>
            </w:r>
            <w:r w:rsidRPr="00D037A5">
              <w:rPr>
                <w:rFonts w:ascii="Times New Roman" w:hAnsi="Times New Roman" w:cs="Times New Roman"/>
                <w:bCs/>
              </w:rPr>
              <w:t>готовленным тёплым (Т 30-32°С) отваром сбора трав в составе листа берёзы бородав</w:t>
            </w:r>
            <w:r>
              <w:rPr>
                <w:rFonts w:ascii="Times New Roman" w:hAnsi="Times New Roman" w:cs="Times New Roman"/>
                <w:bCs/>
              </w:rPr>
              <w:t>чатой, цветков календулы (ногот</w:t>
            </w:r>
            <w:r w:rsidRPr="00D037A5">
              <w:rPr>
                <w:rFonts w:ascii="Times New Roman" w:hAnsi="Times New Roman" w:cs="Times New Roman"/>
                <w:bCs/>
              </w:rPr>
              <w:t>ков) лекарственной, цветков ромашки аптечной, травы зверобоя продырявленного, корневища аира болотного, плодов фенхеля обыкновенного в комплексном санаторно-курортном лечении больных хроническим тонзиллитом показали благоприятное влияние на клинико-функциональные показатели.</w:t>
            </w:r>
            <w:r>
              <w:rPr>
                <w:rFonts w:ascii="Times New Roman" w:hAnsi="Times New Roman" w:cs="Times New Roman"/>
                <w:bCs/>
              </w:rPr>
              <w:t xml:space="preserve"> </w:t>
            </w:r>
            <w:r w:rsidRPr="00D037A5">
              <w:rPr>
                <w:rFonts w:ascii="Times New Roman" w:hAnsi="Times New Roman" w:cs="Times New Roman"/>
                <w:bCs/>
              </w:rPr>
              <w:t xml:space="preserve">Предложенная методика применения отвара сбора трав хорошо переносится больными, проста в исполнении, доступна для комплексного применения в сочетании с другими физическими и </w:t>
            </w:r>
            <w:r>
              <w:rPr>
                <w:rFonts w:ascii="Times New Roman" w:hAnsi="Times New Roman" w:cs="Times New Roman"/>
                <w:bCs/>
              </w:rPr>
              <w:t>преформированными лечебными фак</w:t>
            </w:r>
            <w:r w:rsidRPr="00D037A5">
              <w:rPr>
                <w:rFonts w:ascii="Times New Roman" w:hAnsi="Times New Roman" w:cs="Times New Roman"/>
                <w:bCs/>
              </w:rPr>
              <w:t>торами.</w:t>
            </w:r>
          </w:p>
        </w:tc>
      </w:tr>
      <w:tr w:rsidR="005B7EA6" w:rsidRPr="00BB553E" w14:paraId="083528E0" w14:textId="77777777" w:rsidTr="00CE678A">
        <w:tc>
          <w:tcPr>
            <w:tcW w:w="425" w:type="dxa"/>
            <w:vAlign w:val="center"/>
          </w:tcPr>
          <w:p w14:paraId="3BC5A881" w14:textId="77777777" w:rsidR="005B7EA6" w:rsidRPr="00BB553E" w:rsidRDefault="005B7EA6" w:rsidP="005B7EA6">
            <w:pPr>
              <w:pStyle w:val="aa"/>
              <w:numPr>
                <w:ilvl w:val="0"/>
                <w:numId w:val="3"/>
              </w:numPr>
              <w:ind w:left="0" w:right="20" w:firstLine="0"/>
              <w:rPr>
                <w:rFonts w:ascii="Times New Roman" w:hAnsi="Times New Roman" w:cs="Times New Roman"/>
                <w:b/>
                <w:bCs/>
              </w:rPr>
            </w:pPr>
          </w:p>
        </w:tc>
        <w:tc>
          <w:tcPr>
            <w:tcW w:w="5330" w:type="dxa"/>
          </w:tcPr>
          <w:p w14:paraId="28DE3222" w14:textId="43B1FB6A" w:rsidR="005B7EA6" w:rsidRPr="00A63BD9" w:rsidRDefault="005B7EA6" w:rsidP="00424A53">
            <w:pPr>
              <w:rPr>
                <w:rFonts w:ascii="Times New Roman" w:hAnsi="Times New Roman"/>
                <w:lang w:eastAsia="ru-RU"/>
              </w:rPr>
            </w:pPr>
            <w:r w:rsidRPr="00A63BD9">
              <w:rPr>
                <w:rFonts w:ascii="Times New Roman" w:hAnsi="Times New Roman"/>
                <w:lang w:eastAsia="ru-RU"/>
              </w:rPr>
              <w:t>Кокарева А.В., Гусов Р.М., Зеленский В.А., Гайдамака И.И., Пачин С.А., Столяров А.А</w:t>
            </w:r>
            <w:r w:rsidRPr="00A63BD9">
              <w:rPr>
                <w:rFonts w:ascii="Times New Roman" w:hAnsi="Times New Roman"/>
                <w:i/>
                <w:lang w:eastAsia="ru-RU"/>
              </w:rPr>
              <w:t>.</w:t>
            </w:r>
            <w:r w:rsidR="00424A53">
              <w:rPr>
                <w:rFonts w:ascii="Times New Roman" w:hAnsi="Times New Roman"/>
                <w:i/>
                <w:lang w:eastAsia="ru-RU"/>
              </w:rPr>
              <w:t xml:space="preserve"> </w:t>
            </w:r>
            <w:r w:rsidR="00424A53">
              <w:rPr>
                <w:rFonts w:ascii="Times New Roman" w:hAnsi="Times New Roman"/>
                <w:lang w:eastAsia="ru-RU"/>
              </w:rPr>
              <w:t>Ф</w:t>
            </w:r>
            <w:r w:rsidR="00424A53" w:rsidRPr="00A63BD9">
              <w:rPr>
                <w:rFonts w:ascii="Times New Roman" w:hAnsi="Times New Roman"/>
                <w:lang w:eastAsia="ru-RU"/>
              </w:rPr>
              <w:t>лорентинные воды в медицинской реабилитации подростков с зубочелюстной патологией при ортодонтическом лечении</w:t>
            </w:r>
            <w:r w:rsidR="00424A53">
              <w:rPr>
                <w:rFonts w:ascii="Times New Roman" w:hAnsi="Times New Roman"/>
                <w:lang w:eastAsia="ru-RU"/>
              </w:rPr>
              <w:t xml:space="preserve">. </w:t>
            </w:r>
            <w:r w:rsidR="00424A53">
              <w:rPr>
                <w:rFonts w:ascii="Times New Roman" w:eastAsia="Calibri" w:hAnsi="Times New Roman"/>
                <w:lang w:eastAsia="ar-SA"/>
              </w:rPr>
              <w:t>Курортная медицина. 2020; 3: 107-111.</w:t>
            </w:r>
          </w:p>
        </w:tc>
        <w:tc>
          <w:tcPr>
            <w:tcW w:w="10348" w:type="dxa"/>
            <w:vAlign w:val="center"/>
          </w:tcPr>
          <w:p w14:paraId="6F3610F3" w14:textId="004DCFC6" w:rsidR="005B7EA6" w:rsidRPr="00424A53" w:rsidRDefault="00424A53" w:rsidP="00424A53">
            <w:pPr>
              <w:rPr>
                <w:rFonts w:ascii="Times New Roman" w:hAnsi="Times New Roman" w:cs="Times New Roman"/>
                <w:bCs/>
              </w:rPr>
            </w:pPr>
            <w:r w:rsidRPr="00424A53">
              <w:rPr>
                <w:rFonts w:ascii="Times New Roman" w:hAnsi="Times New Roman" w:cs="Times New Roman"/>
                <w:bCs/>
              </w:rPr>
              <w:t>Проведены наблюдения 56 подростков с зубочелюстной пат</w:t>
            </w:r>
            <w:r>
              <w:rPr>
                <w:rFonts w:ascii="Times New Roman" w:hAnsi="Times New Roman" w:cs="Times New Roman"/>
                <w:bCs/>
              </w:rPr>
              <w:t>ологией, находящихся на ортодон</w:t>
            </w:r>
            <w:r w:rsidRPr="00424A53">
              <w:rPr>
                <w:rFonts w:ascii="Times New Roman" w:hAnsi="Times New Roman" w:cs="Times New Roman"/>
                <w:bCs/>
              </w:rPr>
              <w:t>тическом лечении, которые были распределены в 2 группы методом простой рандом</w:t>
            </w:r>
            <w:r>
              <w:rPr>
                <w:rFonts w:ascii="Times New Roman" w:hAnsi="Times New Roman" w:cs="Times New Roman"/>
                <w:bCs/>
              </w:rPr>
              <w:t>изации: в группе сравнения паци</w:t>
            </w:r>
            <w:r w:rsidRPr="00424A53">
              <w:rPr>
                <w:rFonts w:ascii="Times New Roman" w:hAnsi="Times New Roman" w:cs="Times New Roman"/>
                <w:bCs/>
              </w:rPr>
              <w:t>енты получали ирригации десен пихтовой флорентинной водой на фоне стандартной терапии; в контрольной группе – только стандартную терапию.</w:t>
            </w:r>
            <w:r>
              <w:rPr>
                <w:rFonts w:ascii="Times New Roman" w:hAnsi="Times New Roman" w:cs="Times New Roman"/>
                <w:bCs/>
              </w:rPr>
              <w:t xml:space="preserve"> </w:t>
            </w:r>
            <w:r w:rsidRPr="00424A53">
              <w:rPr>
                <w:rFonts w:ascii="Times New Roman" w:hAnsi="Times New Roman" w:cs="Times New Roman"/>
                <w:bCs/>
              </w:rPr>
              <w:t>При включение в программы медицинской реабилитации подростков с зубочелюстной патологией при ортодонтическом лечении ирригаций десен пихтовой флорентинной водой снижение уровня гигиенических и пародонтальных индексов в сравнении с исходными данными в среднем отмечается в 4,9 (р&lt;0,01) раз, а при применении стандартной терапии – в 2,1 (р&lt;0,01) раз; соответственно, снижение ферментативной активности ротовой жидкости – в 1,8 (р&lt;0,01) и 1,4 (р&lt;0,05) раз. Результирующим является улучшение качества жизни при использовании разработанной новой технологии в 1,69 (р&lt;0,01) раз против 1,36 (р&lt;0,05) раз при применении стандартного лечения.</w:t>
            </w:r>
            <w:r>
              <w:rPr>
                <w:rFonts w:ascii="Times New Roman" w:hAnsi="Times New Roman" w:cs="Times New Roman"/>
                <w:bCs/>
              </w:rPr>
              <w:t xml:space="preserve"> </w:t>
            </w:r>
            <w:r w:rsidRPr="00424A53">
              <w:rPr>
                <w:rFonts w:ascii="Times New Roman" w:hAnsi="Times New Roman" w:cs="Times New Roman"/>
                <w:bCs/>
              </w:rPr>
              <w:t>Применение флорентинных вод в медицинской реабилитации подростков с зубочелюстной патологией при ортодонтическом лечении патогенетически обосновано.</w:t>
            </w:r>
          </w:p>
        </w:tc>
      </w:tr>
      <w:tr w:rsidR="005B7EA6" w:rsidRPr="00BB553E" w14:paraId="431F13A2" w14:textId="77777777" w:rsidTr="00CE678A">
        <w:tc>
          <w:tcPr>
            <w:tcW w:w="425" w:type="dxa"/>
            <w:vAlign w:val="center"/>
          </w:tcPr>
          <w:p w14:paraId="6BB9FE09" w14:textId="77777777" w:rsidR="005B7EA6" w:rsidRPr="00BB553E" w:rsidRDefault="005B7EA6" w:rsidP="005B7EA6">
            <w:pPr>
              <w:pStyle w:val="aa"/>
              <w:numPr>
                <w:ilvl w:val="0"/>
                <w:numId w:val="3"/>
              </w:numPr>
              <w:ind w:left="0" w:right="20" w:firstLine="0"/>
              <w:rPr>
                <w:rFonts w:ascii="Times New Roman" w:hAnsi="Times New Roman" w:cs="Times New Roman"/>
                <w:b/>
                <w:bCs/>
              </w:rPr>
            </w:pPr>
          </w:p>
        </w:tc>
        <w:tc>
          <w:tcPr>
            <w:tcW w:w="5330" w:type="dxa"/>
          </w:tcPr>
          <w:p w14:paraId="07821EA3" w14:textId="77777777" w:rsidR="005B7EA6" w:rsidRPr="00A63BD9" w:rsidRDefault="005B7EA6" w:rsidP="005B7EA6">
            <w:pPr>
              <w:pBdr>
                <w:top w:val="nil"/>
                <w:left w:val="nil"/>
                <w:bottom w:val="nil"/>
                <w:right w:val="nil"/>
                <w:between w:val="nil"/>
                <w:bar w:val="nil"/>
              </w:pBdr>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pPr>
            <w:r w:rsidRPr="00A63BD9">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Васильев О.С., Левушкин С.П., Ачкасов Е.Е.</w:t>
            </w:r>
          </w:p>
          <w:p w14:paraId="59538433" w14:textId="0BD79599" w:rsidR="005B7EA6" w:rsidRPr="00A63BD9" w:rsidRDefault="001E1020" w:rsidP="001E1020">
            <w:pPr>
              <w:rPr>
                <w:rFonts w:ascii="Times New Roman" w:hAnsi="Times New Roman"/>
                <w:lang w:eastAsia="ru-RU"/>
              </w:rPr>
            </w:pPr>
            <w:r>
              <w:rPr>
                <w:rFonts w:ascii="Times New Roman" w:eastAsia="Arial Unicode MS" w:hAnsi="Times New Roman"/>
                <w:bCs/>
                <w:color w:val="000000"/>
                <w:u w:color="000000"/>
                <w:bdr w:val="nil"/>
                <w:shd w:val="clear" w:color="auto" w:fill="FFFFFF"/>
                <w:lang w:eastAsia="ru-RU"/>
              </w:rPr>
              <w:t>К</w:t>
            </w:r>
            <w:r w:rsidRPr="00A63BD9">
              <w:rPr>
                <w:rFonts w:ascii="Times New Roman" w:eastAsia="Arial Unicode MS" w:hAnsi="Times New Roman"/>
                <w:bCs/>
                <w:color w:val="000000"/>
                <w:u w:color="000000"/>
                <w:bdr w:val="nil"/>
                <w:shd w:val="clear" w:color="auto" w:fill="FFFFFF"/>
                <w:lang w:eastAsia="ru-RU"/>
              </w:rPr>
              <w:t>инематические показатели нагрузок на опорно-двигательный аппарат при реабилитации спортсменов и учащихся хореографических училищ</w:t>
            </w:r>
            <w:r>
              <w:rPr>
                <w:rFonts w:ascii="Times New Roman" w:eastAsia="Arial Unicode MS" w:hAnsi="Times New Roman"/>
                <w:bCs/>
                <w:color w:val="000000"/>
                <w:u w:color="000000"/>
                <w:bdr w:val="nil"/>
                <w:shd w:val="clear" w:color="auto" w:fill="FFFFFF"/>
                <w:lang w:eastAsia="ru-RU"/>
              </w:rPr>
              <w:t xml:space="preserve">. </w:t>
            </w:r>
            <w:r>
              <w:rPr>
                <w:rFonts w:ascii="Times New Roman" w:eastAsia="Calibri" w:hAnsi="Times New Roman"/>
                <w:lang w:eastAsia="ar-SA"/>
              </w:rPr>
              <w:t>Курортная медицина. 2020; 3: 112-121.</w:t>
            </w:r>
          </w:p>
        </w:tc>
        <w:tc>
          <w:tcPr>
            <w:tcW w:w="10348" w:type="dxa"/>
            <w:vAlign w:val="center"/>
          </w:tcPr>
          <w:p w14:paraId="74037151" w14:textId="1D61E419" w:rsidR="005B7EA6" w:rsidRPr="001E1020" w:rsidRDefault="001E1020" w:rsidP="005B7EA6">
            <w:pPr>
              <w:rPr>
                <w:rFonts w:ascii="Times New Roman" w:hAnsi="Times New Roman" w:cs="Times New Roman"/>
                <w:bCs/>
              </w:rPr>
            </w:pPr>
            <w:r w:rsidRPr="001E1020">
              <w:rPr>
                <w:rFonts w:ascii="Times New Roman" w:hAnsi="Times New Roman" w:cs="Times New Roman"/>
                <w:bCs/>
              </w:rPr>
              <w:t>Цель исследования: разработка кинематических показателей локальной нагрузки на опорно-двигательный аппарат спортсменов при планировании реабилитационных мероприятий. Материалы и методы: в исследовании участвовали юные спортсмены и учащиеся хореографических училищ, имеющие повреждения опо</w:t>
            </w:r>
            <w:r>
              <w:rPr>
                <w:rFonts w:ascii="Times New Roman" w:hAnsi="Times New Roman" w:cs="Times New Roman"/>
                <w:bCs/>
              </w:rPr>
              <w:t>рно-двигательного аппарата в об</w:t>
            </w:r>
            <w:r w:rsidRPr="001E1020">
              <w:rPr>
                <w:rFonts w:ascii="Times New Roman" w:hAnsi="Times New Roman" w:cs="Times New Roman"/>
                <w:bCs/>
              </w:rPr>
              <w:t>ласти нижних конечностей и нуждающиеся в реабилитации. Исследование проводилось с использованием системы трехмерного анализа движения «Qualisys» и построенной на основе полученных да</w:t>
            </w:r>
            <w:r>
              <w:rPr>
                <w:rFonts w:ascii="Times New Roman" w:hAnsi="Times New Roman" w:cs="Times New Roman"/>
                <w:bCs/>
              </w:rPr>
              <w:t>нных математической модели оцен</w:t>
            </w:r>
            <w:r w:rsidRPr="001E1020">
              <w:rPr>
                <w:rFonts w:ascii="Times New Roman" w:hAnsi="Times New Roman" w:cs="Times New Roman"/>
                <w:bCs/>
              </w:rPr>
              <w:t>ки кинематики движения. Результаты: разработаны кинематические параметры и математическая модель анализа кинематики движения отдельных звеньев ОДА, позволяющие оценивать адекватность назначаемой реабилитационной нагрузки. Выводы: разрабатываемая концепция и математическая модель анализа г</w:t>
            </w:r>
            <w:r>
              <w:rPr>
                <w:rFonts w:ascii="Times New Roman" w:hAnsi="Times New Roman" w:cs="Times New Roman"/>
                <w:bCs/>
              </w:rPr>
              <w:t>ладкости траектории движения мо</w:t>
            </w:r>
            <w:r w:rsidRPr="001E1020">
              <w:rPr>
                <w:rFonts w:ascii="Times New Roman" w:hAnsi="Times New Roman" w:cs="Times New Roman"/>
                <w:bCs/>
              </w:rPr>
              <w:t>гут стать основой дальнейшей разработки инструментария оценки локальной нагрузки на опорно-двигательный аппарат спортсменов при планировании реабилитационных мероприятий.</w:t>
            </w:r>
          </w:p>
        </w:tc>
      </w:tr>
      <w:tr w:rsidR="005B7EA6" w:rsidRPr="00BB553E" w14:paraId="09B7E04F" w14:textId="77777777" w:rsidTr="00CE678A">
        <w:tc>
          <w:tcPr>
            <w:tcW w:w="425" w:type="dxa"/>
            <w:vAlign w:val="center"/>
          </w:tcPr>
          <w:p w14:paraId="3D909625" w14:textId="77777777" w:rsidR="005B7EA6" w:rsidRPr="00BB553E" w:rsidRDefault="005B7EA6" w:rsidP="005B7EA6">
            <w:pPr>
              <w:pStyle w:val="aa"/>
              <w:numPr>
                <w:ilvl w:val="0"/>
                <w:numId w:val="3"/>
              </w:numPr>
              <w:ind w:left="0" w:right="20" w:firstLine="0"/>
              <w:rPr>
                <w:rFonts w:ascii="Times New Roman" w:hAnsi="Times New Roman" w:cs="Times New Roman"/>
                <w:b/>
                <w:bCs/>
              </w:rPr>
            </w:pPr>
          </w:p>
        </w:tc>
        <w:tc>
          <w:tcPr>
            <w:tcW w:w="5330" w:type="dxa"/>
          </w:tcPr>
          <w:p w14:paraId="6EDCD5A4" w14:textId="10ABC7DC" w:rsidR="005B7EA6" w:rsidRPr="00A63BD9" w:rsidRDefault="005B7EA6" w:rsidP="00C63336">
            <w:pPr>
              <w:pBdr>
                <w:top w:val="nil"/>
                <w:left w:val="nil"/>
                <w:bottom w:val="nil"/>
                <w:right w:val="nil"/>
                <w:between w:val="nil"/>
                <w:bar w:val="nil"/>
              </w:pBdr>
              <w:rPr>
                <w:rFonts w:ascii="Times New Roman" w:hAnsi="Times New Roman"/>
                <w:lang w:eastAsia="ru-RU"/>
              </w:rPr>
            </w:pPr>
            <w:r w:rsidRPr="00A63BD9">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 xml:space="preserve">Корягина Ю.В., Абуталимова С.М., Тер-Акопов Г.Н., Нопин С.В. </w:t>
            </w:r>
            <w:r w:rsidR="00C63336">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А</w:t>
            </w:r>
            <w:r w:rsidR="00C63336" w:rsidRPr="00A63BD9">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пробация применения игрового биоуправления в качестве средства хронопрофилактики и хронокоррекции</w:t>
            </w:r>
            <w:r w:rsidR="00C63336">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 xml:space="preserve">. </w:t>
            </w:r>
            <w:r w:rsidR="00C63336">
              <w:rPr>
                <w:rFonts w:ascii="Times New Roman" w:eastAsia="Calibri" w:hAnsi="Times New Roman"/>
                <w:lang w:eastAsia="ar-SA"/>
              </w:rPr>
              <w:t>Курортная медицина. 2020; 3: 122-125.</w:t>
            </w:r>
          </w:p>
        </w:tc>
        <w:tc>
          <w:tcPr>
            <w:tcW w:w="10348" w:type="dxa"/>
            <w:vAlign w:val="center"/>
          </w:tcPr>
          <w:p w14:paraId="28FCEA5E" w14:textId="2F3EC7E2" w:rsidR="005B7EA6" w:rsidRPr="00C63336" w:rsidRDefault="00C63336" w:rsidP="00C63336">
            <w:pPr>
              <w:rPr>
                <w:rFonts w:ascii="Times New Roman" w:hAnsi="Times New Roman" w:cs="Times New Roman"/>
                <w:bCs/>
              </w:rPr>
            </w:pPr>
            <w:r w:rsidRPr="00C63336">
              <w:rPr>
                <w:rFonts w:ascii="Times New Roman" w:hAnsi="Times New Roman" w:cs="Times New Roman"/>
                <w:bCs/>
              </w:rPr>
              <w:t>Целью работы явилось апробация возможности применения игрового биоуправлен</w:t>
            </w:r>
            <w:r>
              <w:rPr>
                <w:rFonts w:ascii="Times New Roman" w:hAnsi="Times New Roman" w:cs="Times New Roman"/>
                <w:bCs/>
              </w:rPr>
              <w:t>ия по ЧСС в целях хронопрофилак</w:t>
            </w:r>
            <w:r w:rsidRPr="00C63336">
              <w:rPr>
                <w:rFonts w:ascii="Times New Roman" w:hAnsi="Times New Roman" w:cs="Times New Roman"/>
                <w:bCs/>
              </w:rPr>
              <w:t xml:space="preserve">тики и хронокоррекции у высококвалифицированных спортсменов. Проведенный анализ функционального и биоритмологического статуса у спортсменов, не выявил эффекта влияния БОС-тренингов. Все имеющиеся различия у спортсменов были связаны с особенностями долговременной адаптации к занятиям спортом. По данной причине у спортсменов наблюдались признаки спортивной гипотонии и физиологической гипертрофии левого желудочка сердца (увеличение производительности), данные изменения сохранялись после тренинга. У </w:t>
            </w:r>
            <w:r>
              <w:rPr>
                <w:rFonts w:ascii="Times New Roman" w:hAnsi="Times New Roman" w:cs="Times New Roman"/>
                <w:bCs/>
              </w:rPr>
              <w:t>представителей регби все показа</w:t>
            </w:r>
            <w:r w:rsidRPr="00C63336">
              <w:rPr>
                <w:rFonts w:ascii="Times New Roman" w:hAnsi="Times New Roman" w:cs="Times New Roman"/>
                <w:bCs/>
              </w:rPr>
              <w:t>тели были в пределах нормы как до, так и после тренинга. Изменений в хронобиологических показателях выявлено не было. Курс игрового биоуправления по ЧСС оказал благоприятное воздействие на функциональное состояние и параметры ритмов спортсменов с гипоксией.</w:t>
            </w:r>
          </w:p>
        </w:tc>
      </w:tr>
      <w:tr w:rsidR="005B7EA6" w:rsidRPr="00BB553E" w14:paraId="1C51503F" w14:textId="77777777" w:rsidTr="00CE678A">
        <w:tc>
          <w:tcPr>
            <w:tcW w:w="425" w:type="dxa"/>
            <w:vAlign w:val="center"/>
          </w:tcPr>
          <w:p w14:paraId="70D63556" w14:textId="77777777" w:rsidR="005B7EA6" w:rsidRPr="00BB553E" w:rsidRDefault="005B7EA6" w:rsidP="005B7EA6">
            <w:pPr>
              <w:pStyle w:val="aa"/>
              <w:numPr>
                <w:ilvl w:val="0"/>
                <w:numId w:val="3"/>
              </w:numPr>
              <w:ind w:left="0" w:right="20" w:firstLine="0"/>
              <w:rPr>
                <w:rFonts w:ascii="Times New Roman" w:hAnsi="Times New Roman" w:cs="Times New Roman"/>
                <w:b/>
                <w:bCs/>
              </w:rPr>
            </w:pPr>
          </w:p>
        </w:tc>
        <w:tc>
          <w:tcPr>
            <w:tcW w:w="5330" w:type="dxa"/>
          </w:tcPr>
          <w:p w14:paraId="64C91143" w14:textId="785055D3" w:rsidR="005B7EA6" w:rsidRPr="00A63BD9" w:rsidRDefault="005B7EA6" w:rsidP="00C33130">
            <w:pPr>
              <w:pBdr>
                <w:top w:val="nil"/>
                <w:left w:val="nil"/>
                <w:bottom w:val="nil"/>
                <w:right w:val="nil"/>
                <w:between w:val="nil"/>
                <w:bar w:val="nil"/>
              </w:pBdr>
              <w:rPr>
                <w:rFonts w:ascii="Times New Roman" w:hAnsi="Times New Roman"/>
                <w:lang w:eastAsia="ru-RU"/>
              </w:rPr>
            </w:pPr>
            <w:r w:rsidRPr="00A63BD9">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Корягина Ю.В., Нопин С.В., Тер-Акопов Г.Н.,</w:t>
            </w:r>
            <w:r w:rsidR="00C33130">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 xml:space="preserve"> Копанев А.Н., Абуталимова С.М. С</w:t>
            </w:r>
            <w:r w:rsidR="00C33130" w:rsidRPr="00A63BD9">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равнительный анализ физического развития детей младшего школьного возраста из России с детьми разных стран</w:t>
            </w:r>
            <w:r w:rsidR="00C33130">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 xml:space="preserve">. </w:t>
            </w:r>
            <w:r w:rsidR="00C33130">
              <w:rPr>
                <w:rFonts w:ascii="Times New Roman" w:eastAsia="Calibri" w:hAnsi="Times New Roman"/>
                <w:lang w:eastAsia="ar-SA"/>
              </w:rPr>
              <w:t>Курортная медицина. 2020; 3: 126-1</w:t>
            </w:r>
            <w:r w:rsidR="008122A5">
              <w:rPr>
                <w:rFonts w:ascii="Times New Roman" w:eastAsia="Calibri" w:hAnsi="Times New Roman"/>
                <w:lang w:eastAsia="ar-SA"/>
              </w:rPr>
              <w:t>31</w:t>
            </w:r>
            <w:r w:rsidR="00C33130">
              <w:rPr>
                <w:rFonts w:ascii="Times New Roman" w:eastAsia="Calibri" w:hAnsi="Times New Roman"/>
                <w:lang w:eastAsia="ar-SA"/>
              </w:rPr>
              <w:t>.</w:t>
            </w:r>
            <w:r w:rsidR="00C33130" w:rsidRPr="00A63BD9">
              <w:rPr>
                <w:rFonts w:ascii="Times New Roman" w:eastAsia="Arial Unicode MS" w:hAnsi="Times New Roman"/>
                <w:color w:val="000000"/>
                <w:u w:color="000000"/>
                <w:bdr w:val="nil"/>
                <w:shd w:val="clear" w:color="auto" w:fill="FFFFFF"/>
                <w:lang w:eastAsia="ru-RU"/>
                <w14:textOutline w14:w="0" w14:cap="flat" w14:cmpd="sng" w14:algn="ctr">
                  <w14:noFill/>
                  <w14:prstDash w14:val="solid"/>
                  <w14:bevel/>
                </w14:textOutline>
              </w:rPr>
              <w:t xml:space="preserve"> </w:t>
            </w:r>
          </w:p>
        </w:tc>
        <w:tc>
          <w:tcPr>
            <w:tcW w:w="10348" w:type="dxa"/>
            <w:vAlign w:val="center"/>
          </w:tcPr>
          <w:p w14:paraId="10A81C45" w14:textId="25BD7269" w:rsidR="005B7EA6" w:rsidRPr="008122A5" w:rsidRDefault="008122A5" w:rsidP="008122A5">
            <w:pPr>
              <w:rPr>
                <w:rFonts w:ascii="Times New Roman" w:hAnsi="Times New Roman" w:cs="Times New Roman"/>
                <w:bCs/>
              </w:rPr>
            </w:pPr>
            <w:r w:rsidRPr="008122A5">
              <w:rPr>
                <w:rFonts w:ascii="Times New Roman" w:hAnsi="Times New Roman" w:cs="Times New Roman"/>
                <w:bCs/>
              </w:rPr>
              <w:t>Целью работы было сравнительное изучение и анализ физического развития детей младшего школьного возраста из России с детьми разных стран. Результаты исследования показывают, что 7-и летние китайцы отличаются большей массой тела за счет жирового компонента. Рост тела больше у девочек 7 лет из России. В возрасте 8 лет большими тотальными размерами тела отличаются российские дети, а меньшими – дети из Великобритании. Большими характеристиками веса и жирового компонента массы тела характеризуются дети из Китая и Ко</w:t>
            </w:r>
            <w:r>
              <w:rPr>
                <w:rFonts w:ascii="Times New Roman" w:hAnsi="Times New Roman" w:cs="Times New Roman"/>
                <w:bCs/>
              </w:rPr>
              <w:t>реи. В возрасте 9 и 10 лет боль</w:t>
            </w:r>
            <w:r w:rsidRPr="008122A5">
              <w:rPr>
                <w:rFonts w:ascii="Times New Roman" w:hAnsi="Times New Roman" w:cs="Times New Roman"/>
                <w:bCs/>
              </w:rPr>
              <w:t>шими тотальными размерами тела отличаются дети из Кореи. Китайцы характеризуются меньшим ростом и большим жировым компонентом. Российские дети имеют меньшие весовые характеристики тела за счет меньшего жирового компонента, средние величины роста. В целом условия жизни и этнические различия отражаются на физическом развитии детского населения. Выявлены различия, связанные с большим ростом и меньшим жировым компонентом у российских детей, большим ростом и весом – детей из Кореи, низким ростом и большим весом – у китайских детей и меньшими ростовыми и весовыми характеристиками развития у детей из Великобритании.</w:t>
            </w:r>
          </w:p>
        </w:tc>
      </w:tr>
      <w:tr w:rsidR="005B7EA6" w:rsidRPr="00BB553E" w14:paraId="56F21C4D" w14:textId="77777777" w:rsidTr="00CE678A">
        <w:tc>
          <w:tcPr>
            <w:tcW w:w="425" w:type="dxa"/>
            <w:vAlign w:val="center"/>
          </w:tcPr>
          <w:p w14:paraId="6BF452BE" w14:textId="77777777" w:rsidR="005B7EA6" w:rsidRPr="00BB553E" w:rsidRDefault="005B7EA6" w:rsidP="005B7EA6">
            <w:pPr>
              <w:pStyle w:val="aa"/>
              <w:numPr>
                <w:ilvl w:val="0"/>
                <w:numId w:val="3"/>
              </w:numPr>
              <w:ind w:left="0" w:right="20" w:firstLine="0"/>
              <w:rPr>
                <w:rFonts w:ascii="Times New Roman" w:hAnsi="Times New Roman" w:cs="Times New Roman"/>
                <w:b/>
                <w:bCs/>
              </w:rPr>
            </w:pPr>
          </w:p>
        </w:tc>
        <w:tc>
          <w:tcPr>
            <w:tcW w:w="5330" w:type="dxa"/>
          </w:tcPr>
          <w:p w14:paraId="17172C9A" w14:textId="06B83C3A" w:rsidR="005B7EA6" w:rsidRPr="00A63BD9" w:rsidRDefault="005B7EA6" w:rsidP="008122A5">
            <w:pPr>
              <w:widowControl w:val="0"/>
              <w:tabs>
                <w:tab w:val="left" w:leader="dot" w:pos="5290"/>
                <w:tab w:val="left" w:leader="dot" w:pos="8164"/>
              </w:tabs>
              <w:rPr>
                <w:rFonts w:ascii="Times New Roman" w:hAnsi="Times New Roman"/>
                <w:lang w:eastAsia="ru-RU"/>
              </w:rPr>
            </w:pPr>
            <w:r w:rsidRPr="00A63BD9">
              <w:rPr>
                <w:rFonts w:ascii="Times New Roman" w:hAnsi="Times New Roman"/>
                <w:color w:val="000000"/>
                <w:lang w:eastAsia="ru-RU"/>
              </w:rPr>
              <w:t xml:space="preserve">Магомедова А.М., Магомедова Х.М., Хабибов М.А, Суликова Р.Я., Болотов Д. Д. </w:t>
            </w:r>
            <w:r w:rsidR="008122A5">
              <w:rPr>
                <w:rFonts w:ascii="Times New Roman" w:hAnsi="Times New Roman"/>
                <w:color w:val="000000"/>
                <w:lang w:eastAsia="ru-RU"/>
              </w:rPr>
              <w:t>П</w:t>
            </w:r>
            <w:r w:rsidR="008122A5" w:rsidRPr="00A63BD9">
              <w:rPr>
                <w:rFonts w:ascii="Times New Roman" w:hAnsi="Times New Roman"/>
                <w:color w:val="000000"/>
                <w:lang w:eastAsia="ru-RU"/>
              </w:rPr>
              <w:t>равовой и социальный факторы, регулирующие процесс реформирования современных здравниц</w:t>
            </w:r>
            <w:r w:rsidR="008122A5">
              <w:rPr>
                <w:rFonts w:ascii="Times New Roman" w:hAnsi="Times New Roman"/>
                <w:color w:val="000000"/>
                <w:lang w:eastAsia="ru-RU"/>
              </w:rPr>
              <w:t xml:space="preserve">. </w:t>
            </w:r>
            <w:r w:rsidR="008122A5">
              <w:rPr>
                <w:rFonts w:ascii="Times New Roman" w:eastAsia="Calibri" w:hAnsi="Times New Roman"/>
                <w:lang w:eastAsia="ar-SA"/>
              </w:rPr>
              <w:t>Курортная медицина. 2020; 3: 132-139.</w:t>
            </w:r>
          </w:p>
        </w:tc>
        <w:tc>
          <w:tcPr>
            <w:tcW w:w="10348" w:type="dxa"/>
            <w:vAlign w:val="center"/>
          </w:tcPr>
          <w:p w14:paraId="6F16C0DF" w14:textId="3ACE12DF" w:rsidR="005B7EA6" w:rsidRPr="008122A5" w:rsidRDefault="008122A5" w:rsidP="008122A5">
            <w:pPr>
              <w:rPr>
                <w:rFonts w:ascii="Times New Roman" w:hAnsi="Times New Roman" w:cs="Times New Roman"/>
                <w:bCs/>
              </w:rPr>
            </w:pPr>
            <w:r w:rsidRPr="008122A5">
              <w:rPr>
                <w:rFonts w:ascii="Times New Roman" w:hAnsi="Times New Roman" w:cs="Times New Roman"/>
                <w:bCs/>
              </w:rPr>
              <w:t>Изучены нормативно-правовые законодательные акты в о</w:t>
            </w:r>
            <w:r>
              <w:rPr>
                <w:rFonts w:ascii="Times New Roman" w:hAnsi="Times New Roman" w:cs="Times New Roman"/>
                <w:bCs/>
              </w:rPr>
              <w:t>тношении развития и преобразова</w:t>
            </w:r>
            <w:r w:rsidRPr="008122A5">
              <w:rPr>
                <w:rFonts w:ascii="Times New Roman" w:hAnsi="Times New Roman" w:cs="Times New Roman"/>
                <w:bCs/>
              </w:rPr>
              <w:t>ния санаторно-курортного обеспечения граждан в РФ. Проанализированы данные 300 авторских социологических опросов «Мнение работников санаториев-профилакториев о приемлемой форме собственности для организации» от 2018 г. Под влиянием комплекса факторов, реально формирующих весь ход российских реформ (фак</w:t>
            </w:r>
            <w:r>
              <w:rPr>
                <w:rFonts w:ascii="Times New Roman" w:hAnsi="Times New Roman" w:cs="Times New Roman"/>
                <w:bCs/>
              </w:rPr>
              <w:t>тор изменения форм собствен</w:t>
            </w:r>
            <w:r w:rsidRPr="008122A5">
              <w:rPr>
                <w:rFonts w:ascii="Times New Roman" w:hAnsi="Times New Roman" w:cs="Times New Roman"/>
                <w:bCs/>
              </w:rPr>
              <w:t>ности, декларированной Конституцией Российской Федерации; фактор изменения потребительского рынка санаторно-курортных услуг в связи с социальной стратификацией различных групп населения России; инфляционный фактор, геополитический фактор и др.), санаторно-курортная отрасль России за двадцать лет (в 2000-2019) годах претерпела существенные изменения.</w:t>
            </w:r>
          </w:p>
        </w:tc>
      </w:tr>
      <w:tr w:rsidR="00A63BD9" w:rsidRPr="00BB553E" w14:paraId="4BC0966C" w14:textId="77777777" w:rsidTr="00CE678A">
        <w:tc>
          <w:tcPr>
            <w:tcW w:w="425" w:type="dxa"/>
            <w:vAlign w:val="center"/>
          </w:tcPr>
          <w:p w14:paraId="0EC54D40" w14:textId="77777777" w:rsidR="00A63BD9" w:rsidRPr="00BB553E" w:rsidRDefault="00A63BD9" w:rsidP="00A63BD9">
            <w:pPr>
              <w:pStyle w:val="aa"/>
              <w:numPr>
                <w:ilvl w:val="0"/>
                <w:numId w:val="3"/>
              </w:numPr>
              <w:ind w:left="0" w:right="20" w:firstLine="0"/>
              <w:rPr>
                <w:rFonts w:ascii="Times New Roman" w:hAnsi="Times New Roman" w:cs="Times New Roman"/>
                <w:b/>
                <w:bCs/>
              </w:rPr>
            </w:pPr>
          </w:p>
        </w:tc>
        <w:tc>
          <w:tcPr>
            <w:tcW w:w="5330" w:type="dxa"/>
          </w:tcPr>
          <w:p w14:paraId="42313869" w14:textId="1218DCE8" w:rsidR="00A63BD9" w:rsidRPr="00A63BD9" w:rsidRDefault="00A63BD9" w:rsidP="006C7B86">
            <w:pPr>
              <w:widowControl w:val="0"/>
              <w:tabs>
                <w:tab w:val="left" w:leader="dot" w:pos="5290"/>
                <w:tab w:val="left" w:leader="dot" w:pos="8164"/>
              </w:tabs>
              <w:rPr>
                <w:rFonts w:ascii="Times New Roman" w:hAnsi="Times New Roman"/>
                <w:lang w:eastAsia="ru-RU"/>
              </w:rPr>
            </w:pPr>
            <w:r w:rsidRPr="00A63BD9">
              <w:rPr>
                <w:rFonts w:ascii="Times New Roman" w:hAnsi="Times New Roman"/>
                <w:color w:val="000000"/>
                <w:lang w:eastAsia="ru-RU"/>
              </w:rPr>
              <w:t xml:space="preserve">Пайков А.Ю., Запарий Н.С., Осадчих А.И., Русакевич А.П., Шахсуварян С.Б. </w:t>
            </w:r>
            <w:r w:rsidR="006C7B86">
              <w:rPr>
                <w:rFonts w:ascii="Times New Roman" w:hAnsi="Times New Roman"/>
                <w:color w:val="000000"/>
                <w:lang w:eastAsia="ru-RU"/>
              </w:rPr>
              <w:t>И</w:t>
            </w:r>
            <w:r w:rsidR="006C7B86" w:rsidRPr="00A63BD9">
              <w:rPr>
                <w:rFonts w:ascii="Times New Roman" w:hAnsi="Times New Roman"/>
                <w:color w:val="000000"/>
                <w:lang w:eastAsia="ru-RU"/>
              </w:rPr>
              <w:t xml:space="preserve">зучение инвалидности вследствие злокачественных новообразований среди лиц старше трудоспособного возраста в </w:t>
            </w:r>
            <w:r w:rsidR="006C7B86">
              <w:rPr>
                <w:rFonts w:ascii="Times New Roman" w:hAnsi="Times New Roman"/>
                <w:color w:val="000000"/>
                <w:lang w:eastAsia="ru-RU"/>
              </w:rPr>
              <w:t>Российской Ф</w:t>
            </w:r>
            <w:r w:rsidR="006C7B86" w:rsidRPr="00A63BD9">
              <w:rPr>
                <w:rFonts w:ascii="Times New Roman" w:hAnsi="Times New Roman"/>
                <w:color w:val="000000"/>
                <w:lang w:eastAsia="ru-RU"/>
              </w:rPr>
              <w:t>едерации и федеральных округах за 2014-2018 гг. обоснование необходимости проведения медицинской реабилитации лиц с указанной патологией</w:t>
            </w:r>
            <w:r w:rsidR="006C7B86">
              <w:rPr>
                <w:rFonts w:ascii="Times New Roman" w:hAnsi="Times New Roman"/>
                <w:color w:val="000000"/>
                <w:lang w:eastAsia="ru-RU"/>
              </w:rPr>
              <w:t xml:space="preserve">. </w:t>
            </w:r>
            <w:r w:rsidR="006C7B86">
              <w:rPr>
                <w:rFonts w:ascii="Times New Roman" w:eastAsia="Calibri" w:hAnsi="Times New Roman"/>
                <w:lang w:eastAsia="ar-SA"/>
              </w:rPr>
              <w:t>Курортная медицина. 2020; 3: 140-1</w:t>
            </w:r>
            <w:r w:rsidR="0064624F">
              <w:rPr>
                <w:rFonts w:ascii="Times New Roman" w:eastAsia="Calibri" w:hAnsi="Times New Roman"/>
                <w:lang w:eastAsia="ar-SA"/>
              </w:rPr>
              <w:t>49</w:t>
            </w:r>
            <w:r w:rsidR="006C7B86">
              <w:rPr>
                <w:rFonts w:ascii="Times New Roman" w:eastAsia="Calibri" w:hAnsi="Times New Roman"/>
                <w:lang w:eastAsia="ar-SA"/>
              </w:rPr>
              <w:t>.</w:t>
            </w:r>
          </w:p>
        </w:tc>
        <w:tc>
          <w:tcPr>
            <w:tcW w:w="10348" w:type="dxa"/>
            <w:vAlign w:val="center"/>
          </w:tcPr>
          <w:p w14:paraId="754DFBC4" w14:textId="76A7A081" w:rsidR="00A63BD9" w:rsidRPr="0064624F" w:rsidRDefault="0064624F" w:rsidP="0064624F">
            <w:pPr>
              <w:rPr>
                <w:rFonts w:ascii="Times New Roman" w:hAnsi="Times New Roman" w:cs="Times New Roman"/>
                <w:bCs/>
              </w:rPr>
            </w:pPr>
            <w:r w:rsidRPr="0064624F">
              <w:rPr>
                <w:rFonts w:ascii="Times New Roman" w:hAnsi="Times New Roman" w:cs="Times New Roman"/>
                <w:bCs/>
              </w:rPr>
              <w:t>Использованы статистические государственные формы 7-Собес, статистические сборники ФГБУ ФБ МСЭ Минтруда России «Основные показатели первичной инвалидности взрослого населения Российской Федерации» (5 единиц – 2014-2018 гг.) и «Основные показатели повторной инвал</w:t>
            </w:r>
            <w:r>
              <w:rPr>
                <w:rFonts w:ascii="Times New Roman" w:hAnsi="Times New Roman" w:cs="Times New Roman"/>
                <w:bCs/>
              </w:rPr>
              <w:t>идности взрослого населения Рос</w:t>
            </w:r>
            <w:r w:rsidRPr="0064624F">
              <w:rPr>
                <w:rFonts w:ascii="Times New Roman" w:hAnsi="Times New Roman" w:cs="Times New Roman"/>
                <w:bCs/>
              </w:rPr>
              <w:t xml:space="preserve">сийской Федерации» (5 единиц – 2014-2018 гг.). Период наблюдения: 2014-2018 гг. Единицы наблюдения: лицо, впервые и повторно признанное инвалидом вследствие злокачественных новообразований. </w:t>
            </w:r>
            <w:r>
              <w:rPr>
                <w:rFonts w:ascii="Times New Roman" w:hAnsi="Times New Roman" w:cs="Times New Roman"/>
                <w:bCs/>
              </w:rPr>
              <w:t>В</w:t>
            </w:r>
            <w:r w:rsidRPr="0064624F">
              <w:rPr>
                <w:rFonts w:ascii="Times New Roman" w:hAnsi="Times New Roman" w:cs="Times New Roman"/>
                <w:bCs/>
              </w:rPr>
              <w:t>ыкопировка данных, аналитический и сравнительный анализ.</w:t>
            </w:r>
            <w:r>
              <w:rPr>
                <w:rFonts w:ascii="Times New Roman" w:hAnsi="Times New Roman" w:cs="Times New Roman"/>
                <w:bCs/>
              </w:rPr>
              <w:t xml:space="preserve"> </w:t>
            </w:r>
            <w:r w:rsidRPr="0064624F">
              <w:rPr>
                <w:rFonts w:ascii="Times New Roman" w:hAnsi="Times New Roman" w:cs="Times New Roman"/>
                <w:bCs/>
              </w:rPr>
              <w:t>В статье представлен анализ первичной и повторной инвалидности вследствие злокачественных новообразований среди населения старше трудоспособного возраста в Российской Федерации и ее округах за 2014-2018 гг. Отмечается увеличение числа лиц, впервые признанных и повторно признанных инвалидами вследствие злокачественных новообразований как в Российской Федерации, так и федеральных округах. В структуре впервые признанных инвалидами наибольший удельный вес данной возрастной группы отмечается в Сибирском и Уральском федеральных округах, наименьший – в Северо-Кавказском федеральном округе. Отмечается тенденция к росту ка</w:t>
            </w:r>
            <w:r>
              <w:rPr>
                <w:rFonts w:ascii="Times New Roman" w:hAnsi="Times New Roman" w:cs="Times New Roman"/>
                <w:bCs/>
              </w:rPr>
              <w:t>к уров</w:t>
            </w:r>
            <w:r w:rsidRPr="0064624F">
              <w:rPr>
                <w:rFonts w:ascii="Times New Roman" w:hAnsi="Times New Roman" w:cs="Times New Roman"/>
                <w:bCs/>
              </w:rPr>
              <w:t>ня первичной инвалидности, так и повторной от этих причин. Наиболее высокие у</w:t>
            </w:r>
            <w:r>
              <w:rPr>
                <w:rFonts w:ascii="Times New Roman" w:hAnsi="Times New Roman" w:cs="Times New Roman"/>
                <w:bCs/>
              </w:rPr>
              <w:t>ровни первичной инвалидности от</w:t>
            </w:r>
            <w:r w:rsidRPr="0064624F">
              <w:rPr>
                <w:rFonts w:ascii="Times New Roman" w:hAnsi="Times New Roman" w:cs="Times New Roman"/>
                <w:bCs/>
              </w:rPr>
              <w:t xml:space="preserve">мечены в Сибирском, Приволжском и Уральском федеральных округах, наименьшие – в Дальневосточном, </w:t>
            </w:r>
            <w:proofErr w:type="gramStart"/>
            <w:r w:rsidRPr="0064624F">
              <w:rPr>
                <w:rFonts w:ascii="Times New Roman" w:hAnsi="Times New Roman" w:cs="Times New Roman"/>
                <w:bCs/>
              </w:rPr>
              <w:t>Северо-Кавказском</w:t>
            </w:r>
            <w:proofErr w:type="gramEnd"/>
            <w:r w:rsidRPr="0064624F">
              <w:rPr>
                <w:rFonts w:ascii="Times New Roman" w:hAnsi="Times New Roman" w:cs="Times New Roman"/>
                <w:bCs/>
              </w:rPr>
              <w:t xml:space="preserve"> и Южном федеральных округах. Уровни повторной инвалидности вследствие злокачественных новообразований среди лиц старше трудоспособного возраста наиболее высокие регистрировались в Сибирском федеральном округе, наименьшие – в </w:t>
            </w:r>
            <w:proofErr w:type="gramStart"/>
            <w:r w:rsidRPr="0064624F">
              <w:rPr>
                <w:rFonts w:ascii="Times New Roman" w:hAnsi="Times New Roman" w:cs="Times New Roman"/>
                <w:bCs/>
              </w:rPr>
              <w:t>Северо-Кавказском</w:t>
            </w:r>
            <w:proofErr w:type="gramEnd"/>
            <w:r w:rsidRPr="0064624F">
              <w:rPr>
                <w:rFonts w:ascii="Times New Roman" w:hAnsi="Times New Roman" w:cs="Times New Roman"/>
                <w:bCs/>
              </w:rPr>
              <w:t xml:space="preserve"> и Дальневосточном федеральных округах.</w:t>
            </w:r>
            <w:r>
              <w:rPr>
                <w:rFonts w:ascii="Times New Roman" w:hAnsi="Times New Roman" w:cs="Times New Roman"/>
                <w:bCs/>
              </w:rPr>
              <w:t xml:space="preserve"> </w:t>
            </w:r>
            <w:r w:rsidRPr="0064624F">
              <w:rPr>
                <w:rFonts w:ascii="Times New Roman" w:hAnsi="Times New Roman" w:cs="Times New Roman"/>
                <w:bCs/>
              </w:rPr>
              <w:t>В целях снижения процесса инвалидности пациентов необходимо проведение медицинской реабилитации инвалидам вследствие злокачественных новообразований различных локализаций.</w:t>
            </w:r>
          </w:p>
        </w:tc>
      </w:tr>
      <w:tr w:rsidR="00A63BD9" w:rsidRPr="00BB553E" w14:paraId="44543A0C" w14:textId="77777777" w:rsidTr="00CE678A">
        <w:tc>
          <w:tcPr>
            <w:tcW w:w="425" w:type="dxa"/>
            <w:vAlign w:val="center"/>
          </w:tcPr>
          <w:p w14:paraId="5C9B675B" w14:textId="77777777" w:rsidR="00A63BD9" w:rsidRPr="00BB553E" w:rsidRDefault="00A63BD9" w:rsidP="00A63BD9">
            <w:pPr>
              <w:pStyle w:val="aa"/>
              <w:numPr>
                <w:ilvl w:val="0"/>
                <w:numId w:val="3"/>
              </w:numPr>
              <w:ind w:left="0" w:right="20" w:firstLine="0"/>
              <w:rPr>
                <w:rFonts w:ascii="Times New Roman" w:hAnsi="Times New Roman" w:cs="Times New Roman"/>
                <w:b/>
                <w:bCs/>
              </w:rPr>
            </w:pPr>
          </w:p>
        </w:tc>
        <w:tc>
          <w:tcPr>
            <w:tcW w:w="5330" w:type="dxa"/>
          </w:tcPr>
          <w:p w14:paraId="50D8F742" w14:textId="4EA9B6AA" w:rsidR="00A63BD9" w:rsidRPr="00A63BD9" w:rsidRDefault="00A63BD9" w:rsidP="00565272">
            <w:pPr>
              <w:widowControl w:val="0"/>
              <w:tabs>
                <w:tab w:val="left" w:leader="dot" w:pos="5290"/>
                <w:tab w:val="left" w:leader="dot" w:pos="8164"/>
              </w:tabs>
              <w:rPr>
                <w:rFonts w:ascii="Times New Roman" w:hAnsi="Times New Roman"/>
                <w:lang w:eastAsia="ru-RU"/>
              </w:rPr>
            </w:pPr>
            <w:r w:rsidRPr="00A63BD9">
              <w:rPr>
                <w:rFonts w:ascii="Times New Roman" w:hAnsi="Times New Roman"/>
                <w:color w:val="000000"/>
                <w:lang w:eastAsia="ru-RU"/>
              </w:rPr>
              <w:t xml:space="preserve">Пайков </w:t>
            </w:r>
            <w:r w:rsidR="00565272" w:rsidRPr="00A63BD9">
              <w:rPr>
                <w:rFonts w:ascii="Times New Roman" w:hAnsi="Times New Roman"/>
                <w:color w:val="000000"/>
                <w:lang w:eastAsia="ru-RU"/>
              </w:rPr>
              <w:t>А.Ю., Запарий</w:t>
            </w:r>
            <w:r w:rsidRPr="00A63BD9">
              <w:rPr>
                <w:rFonts w:ascii="Times New Roman" w:hAnsi="Times New Roman"/>
                <w:color w:val="000000"/>
                <w:lang w:eastAsia="ru-RU"/>
              </w:rPr>
              <w:t xml:space="preserve"> Н.С.,</w:t>
            </w:r>
            <w:r w:rsidR="00565272">
              <w:rPr>
                <w:rFonts w:ascii="Times New Roman" w:hAnsi="Times New Roman"/>
                <w:color w:val="000000"/>
                <w:lang w:eastAsia="ru-RU"/>
              </w:rPr>
              <w:t xml:space="preserve"> </w:t>
            </w:r>
            <w:r w:rsidRPr="00A63BD9">
              <w:rPr>
                <w:rFonts w:ascii="Times New Roman" w:hAnsi="Times New Roman"/>
                <w:color w:val="000000"/>
                <w:lang w:eastAsia="ru-RU"/>
              </w:rPr>
              <w:t xml:space="preserve">Осадчих А.И., Русакевич А.П. </w:t>
            </w:r>
            <w:r w:rsidR="00565272">
              <w:rPr>
                <w:rFonts w:ascii="Times New Roman" w:hAnsi="Times New Roman"/>
                <w:color w:val="000000"/>
                <w:lang w:eastAsia="ru-RU"/>
              </w:rPr>
              <w:t>А</w:t>
            </w:r>
            <w:r w:rsidR="00565272" w:rsidRPr="00A63BD9">
              <w:rPr>
                <w:rFonts w:ascii="Times New Roman" w:hAnsi="Times New Roman"/>
                <w:color w:val="000000"/>
                <w:lang w:eastAsia="ru-RU"/>
              </w:rPr>
              <w:t>нализ интенсивности первичной инвалидности вследствие болезней нервной системы взрослого населения ростовской области за 2012-2018 гг., как обоснование к пров</w:t>
            </w:r>
            <w:r w:rsidR="00565272">
              <w:rPr>
                <w:rFonts w:ascii="Times New Roman" w:hAnsi="Times New Roman"/>
                <w:color w:val="000000"/>
                <w:lang w:eastAsia="ru-RU"/>
              </w:rPr>
              <w:t xml:space="preserve">едению медицинской реабилитации. </w:t>
            </w:r>
            <w:r w:rsidR="00565272">
              <w:rPr>
                <w:rFonts w:ascii="Times New Roman" w:eastAsia="Calibri" w:hAnsi="Times New Roman"/>
                <w:lang w:eastAsia="ar-SA"/>
              </w:rPr>
              <w:t>Курортная медицина. 2020; 3: 150-157.</w:t>
            </w:r>
          </w:p>
        </w:tc>
        <w:tc>
          <w:tcPr>
            <w:tcW w:w="10348" w:type="dxa"/>
            <w:vAlign w:val="center"/>
          </w:tcPr>
          <w:p w14:paraId="4641EBF4" w14:textId="79CD53D6" w:rsidR="00565272" w:rsidRPr="00565272" w:rsidRDefault="00565272" w:rsidP="00565272">
            <w:pPr>
              <w:rPr>
                <w:rFonts w:ascii="Times New Roman" w:hAnsi="Times New Roman" w:cs="Times New Roman"/>
                <w:bCs/>
              </w:rPr>
            </w:pPr>
            <w:r w:rsidRPr="00565272">
              <w:rPr>
                <w:rFonts w:ascii="Times New Roman" w:hAnsi="Times New Roman" w:cs="Times New Roman"/>
                <w:bCs/>
              </w:rPr>
              <w:t>В статье представлен анализ показателей первичной инвалидности взрослого населения вследствие болезней нервной системы Ростовской области за 2012-2018 гг. в сравнении с показателями по Южному федеральному округу и Российской Федерации и выявлено, что интенсивный показатель в Ростовской области был ниже, чем в Южном федеральном округе и РФ, экстенсивные показатели – выше, чем в Южном федеральном округе и ниже чем в РФ.</w:t>
            </w:r>
          </w:p>
          <w:p w14:paraId="2E9279B7" w14:textId="210EE169" w:rsidR="00A63BD9" w:rsidRPr="00565272" w:rsidRDefault="00565272" w:rsidP="00F715A9">
            <w:pPr>
              <w:rPr>
                <w:rFonts w:ascii="Times New Roman" w:hAnsi="Times New Roman" w:cs="Times New Roman"/>
                <w:bCs/>
              </w:rPr>
            </w:pPr>
            <w:r w:rsidRPr="00565272">
              <w:rPr>
                <w:rFonts w:ascii="Times New Roman" w:hAnsi="Times New Roman" w:cs="Times New Roman"/>
                <w:bCs/>
              </w:rPr>
              <w:t>Цель исследования. Изучение показателей первичной инвалидности взрослого населения вследствие болезней нервной системы в Ростовской области в сравнении с показателями по Южному федеральному округу и Российской Федерации за 2012-2018 гг. Материалы и методы. Исследование сплошное: формы федерального государственного статистического наблюдения 7-собес и электронная база ЕАВИИАС МСЭ за 2012-2018 гг. лиц, впервые признанных инвалидами вследствие болезней нервной системы в Ростовской области, Южном федеральном округе и РФ. Методы исследования: выкопировка данных, расчет экстенсивных и интенсивных показателей, аналитический и сравнительный анализ. Результаты и обсуждения: Болезни нервной системы в структуре первичной инвалидности в Ростовской области среди взрослого населения занимали одно из ведущих мест. Абсолютное число лиц ВПИ в Ростовской области вследствие болезней нервной системы составляло 4437 человек за 2012-2018 гг., в среднем 634 человека в год. Их доля в структуре ВПИ в динамике увеличилось от 2,8% в 2012 году до 3,4% в 2018 году, в среднем составляла 3,1%. Вывод. В целях снижения инвалидизации данного контингента необходимо проведение медицинской реабилитации инвалидам вследствие болезней нервной системы.</w:t>
            </w:r>
          </w:p>
        </w:tc>
      </w:tr>
      <w:tr w:rsidR="00A63BD9" w:rsidRPr="00BB553E" w14:paraId="1EA9B139" w14:textId="77777777" w:rsidTr="00CE678A">
        <w:tc>
          <w:tcPr>
            <w:tcW w:w="425" w:type="dxa"/>
            <w:vAlign w:val="center"/>
          </w:tcPr>
          <w:p w14:paraId="1F886D5F" w14:textId="77777777" w:rsidR="00A63BD9" w:rsidRPr="00BB553E" w:rsidRDefault="00A63BD9" w:rsidP="00A63BD9">
            <w:pPr>
              <w:pStyle w:val="aa"/>
              <w:numPr>
                <w:ilvl w:val="0"/>
                <w:numId w:val="3"/>
              </w:numPr>
              <w:ind w:left="0" w:right="20" w:firstLine="0"/>
              <w:rPr>
                <w:rFonts w:ascii="Times New Roman" w:hAnsi="Times New Roman" w:cs="Times New Roman"/>
                <w:b/>
                <w:bCs/>
              </w:rPr>
            </w:pPr>
          </w:p>
        </w:tc>
        <w:tc>
          <w:tcPr>
            <w:tcW w:w="5330" w:type="dxa"/>
          </w:tcPr>
          <w:p w14:paraId="4FD8A6A9" w14:textId="586CD273" w:rsidR="00A63BD9" w:rsidRPr="00A63BD9" w:rsidRDefault="00A63BD9" w:rsidP="00F715A9">
            <w:pPr>
              <w:widowControl w:val="0"/>
              <w:tabs>
                <w:tab w:val="left" w:leader="dot" w:pos="5290"/>
                <w:tab w:val="left" w:leader="dot" w:pos="8164"/>
              </w:tabs>
              <w:rPr>
                <w:rFonts w:ascii="Times New Roman" w:hAnsi="Times New Roman"/>
                <w:lang w:eastAsia="ru-RU"/>
              </w:rPr>
            </w:pPr>
            <w:r w:rsidRPr="00A63BD9">
              <w:rPr>
                <w:rFonts w:ascii="Times New Roman" w:hAnsi="Times New Roman"/>
                <w:color w:val="000000"/>
                <w:lang w:eastAsia="ru-RU"/>
              </w:rPr>
              <w:t xml:space="preserve">Бахтина И.С., Калинина С.А., Гардеробова Л.В., Баландина И.Н., Смирнова С.С. </w:t>
            </w:r>
            <w:r w:rsidR="00F715A9">
              <w:rPr>
                <w:rFonts w:ascii="Times New Roman" w:hAnsi="Times New Roman"/>
                <w:color w:val="000000"/>
                <w:lang w:eastAsia="ru-RU"/>
              </w:rPr>
              <w:t>П</w:t>
            </w:r>
            <w:r w:rsidR="00F715A9" w:rsidRPr="00A63BD9">
              <w:rPr>
                <w:rFonts w:ascii="Times New Roman" w:hAnsi="Times New Roman"/>
                <w:color w:val="000000"/>
                <w:lang w:eastAsia="ru-RU"/>
              </w:rPr>
              <w:t xml:space="preserve">рофессиональные компетенции медицинской сестры как участника мультидисциплинарной реабилитационной команды в реабилитации пациентов с новой коронавирусной инфекцией </w:t>
            </w:r>
            <w:r w:rsidRPr="00A63BD9">
              <w:rPr>
                <w:rFonts w:ascii="Times New Roman" w:hAnsi="Times New Roman"/>
                <w:color w:val="000000"/>
                <w:lang w:val="en-US" w:eastAsia="ru-RU"/>
              </w:rPr>
              <w:t>COVID</w:t>
            </w:r>
            <w:r w:rsidRPr="00A63BD9">
              <w:rPr>
                <w:rFonts w:ascii="Times New Roman" w:hAnsi="Times New Roman"/>
                <w:color w:val="000000"/>
                <w:lang w:eastAsia="ru-RU"/>
              </w:rPr>
              <w:t>-19</w:t>
            </w:r>
            <w:r w:rsidR="00F715A9">
              <w:rPr>
                <w:rFonts w:ascii="Times New Roman" w:hAnsi="Times New Roman"/>
                <w:color w:val="000000"/>
                <w:lang w:eastAsia="ru-RU"/>
              </w:rPr>
              <w:t xml:space="preserve">. </w:t>
            </w:r>
            <w:r w:rsidR="00F715A9">
              <w:rPr>
                <w:rFonts w:ascii="Times New Roman" w:eastAsia="Calibri" w:hAnsi="Times New Roman"/>
                <w:lang w:eastAsia="ar-SA"/>
              </w:rPr>
              <w:t>Курортная медицина. 2020; 3: 158-162.</w:t>
            </w:r>
          </w:p>
        </w:tc>
        <w:tc>
          <w:tcPr>
            <w:tcW w:w="10348" w:type="dxa"/>
            <w:vAlign w:val="center"/>
          </w:tcPr>
          <w:p w14:paraId="457E705E" w14:textId="1B740EF7" w:rsidR="00A63BD9" w:rsidRPr="00F715A9" w:rsidRDefault="00F715A9" w:rsidP="00F715A9">
            <w:pPr>
              <w:rPr>
                <w:rFonts w:ascii="Times New Roman" w:hAnsi="Times New Roman" w:cs="Times New Roman"/>
                <w:bCs/>
              </w:rPr>
            </w:pPr>
            <w:r w:rsidRPr="00F715A9">
              <w:rPr>
                <w:rFonts w:ascii="Times New Roman" w:hAnsi="Times New Roman" w:cs="Times New Roman"/>
                <w:bCs/>
              </w:rPr>
              <w:t>Данная обзорная статья посвящена вопросам профессиональной деятельности медицинской сестры по реабилитации как участника мультидисциплинарной реабилитационной команды при осуществлении реабилитации пациентов с COVID-19. Осуществляя профессиональную деятельность в составе данной команды средний медицинский персонал участвует в оценке реабилитационного статуса пациента и его динамики, установлении реабилитационного диагноза, оценке реабилитационного потенциала, постановке и реализации целей и задач реабилитации, оценке факторов риска, реализации индивидуального плана реабилитации и оценке эффективности реабилитационных мероприятий.</w:t>
            </w:r>
          </w:p>
        </w:tc>
      </w:tr>
      <w:tr w:rsidR="00A63BD9" w:rsidRPr="00BB553E" w14:paraId="306F93D8" w14:textId="77777777" w:rsidTr="00CE678A">
        <w:tc>
          <w:tcPr>
            <w:tcW w:w="425" w:type="dxa"/>
            <w:vAlign w:val="center"/>
          </w:tcPr>
          <w:p w14:paraId="12D315FE" w14:textId="77777777" w:rsidR="00A63BD9" w:rsidRPr="00BB553E" w:rsidRDefault="00A63BD9" w:rsidP="00A63BD9">
            <w:pPr>
              <w:pStyle w:val="aa"/>
              <w:numPr>
                <w:ilvl w:val="0"/>
                <w:numId w:val="3"/>
              </w:numPr>
              <w:ind w:left="0" w:right="20" w:firstLine="0"/>
              <w:rPr>
                <w:rFonts w:ascii="Times New Roman" w:hAnsi="Times New Roman" w:cs="Times New Roman"/>
                <w:b/>
                <w:bCs/>
              </w:rPr>
            </w:pPr>
          </w:p>
        </w:tc>
        <w:tc>
          <w:tcPr>
            <w:tcW w:w="5330" w:type="dxa"/>
          </w:tcPr>
          <w:p w14:paraId="46FF6499" w14:textId="6935A50E" w:rsidR="00A63BD9" w:rsidRPr="00A63BD9" w:rsidRDefault="00A63BD9" w:rsidP="00F715A9">
            <w:pPr>
              <w:shd w:val="clear" w:color="auto" w:fill="FFFFFF"/>
              <w:suppressAutoHyphens/>
              <w:rPr>
                <w:rFonts w:ascii="Times New Roman" w:hAnsi="Times New Roman"/>
                <w:lang w:eastAsia="ru-RU"/>
              </w:rPr>
            </w:pPr>
            <w:r w:rsidRPr="00A63BD9">
              <w:rPr>
                <w:rFonts w:ascii="Times New Roman" w:hAnsi="Times New Roman"/>
                <w:color w:val="000000"/>
                <w:lang w:eastAsia="ru-RU"/>
              </w:rPr>
              <w:t>Шведунова Л.Н., Ефименко Н.В., Кайсинова А.С., Глухов А.Н., Соболева Е.И., Чмыхова С.А., Лобес И.В., Максимова Н.Д.</w:t>
            </w:r>
            <w:r w:rsidR="00F715A9">
              <w:rPr>
                <w:rFonts w:ascii="Times New Roman" w:hAnsi="Times New Roman"/>
                <w:color w:val="000000"/>
                <w:lang w:eastAsia="ru-RU"/>
              </w:rPr>
              <w:t xml:space="preserve"> </w:t>
            </w:r>
            <w:r w:rsidR="00F715A9">
              <w:rPr>
                <w:rFonts w:ascii="Times New Roman" w:hAnsi="Times New Roman"/>
                <w:bCs/>
                <w:color w:val="000000"/>
                <w:lang w:eastAsia="ru-RU"/>
              </w:rPr>
              <w:t>И</w:t>
            </w:r>
            <w:r w:rsidR="00F715A9" w:rsidRPr="00A63BD9">
              <w:rPr>
                <w:rFonts w:ascii="Times New Roman" w:hAnsi="Times New Roman"/>
                <w:bCs/>
                <w:color w:val="000000"/>
                <w:lang w:eastAsia="ru-RU"/>
              </w:rPr>
              <w:t xml:space="preserve">зобретательская деятельность педиатрической группы </w:t>
            </w:r>
            <w:r w:rsidR="00F715A9">
              <w:rPr>
                <w:rFonts w:ascii="Times New Roman" w:hAnsi="Times New Roman"/>
                <w:bCs/>
                <w:color w:val="000000"/>
                <w:lang w:eastAsia="ru-RU"/>
              </w:rPr>
              <w:t>П</w:t>
            </w:r>
            <w:r w:rsidR="00F715A9" w:rsidRPr="00A63BD9">
              <w:rPr>
                <w:rFonts w:ascii="Times New Roman" w:hAnsi="Times New Roman"/>
                <w:bCs/>
                <w:color w:val="000000"/>
                <w:lang w:eastAsia="ru-RU"/>
              </w:rPr>
              <w:t>ятигорского научно-исследовательского института курортологии</w:t>
            </w:r>
            <w:r w:rsidR="00F715A9">
              <w:rPr>
                <w:rFonts w:ascii="Times New Roman" w:hAnsi="Times New Roman"/>
                <w:bCs/>
                <w:color w:val="000000"/>
                <w:lang w:eastAsia="ru-RU"/>
              </w:rPr>
              <w:t xml:space="preserve">. </w:t>
            </w:r>
            <w:r w:rsidR="00F715A9">
              <w:rPr>
                <w:rFonts w:ascii="Times New Roman" w:eastAsia="Calibri" w:hAnsi="Times New Roman"/>
                <w:lang w:eastAsia="ar-SA"/>
              </w:rPr>
              <w:t>Курортная медицина. 2020; 3: 163-182.</w:t>
            </w:r>
          </w:p>
        </w:tc>
        <w:tc>
          <w:tcPr>
            <w:tcW w:w="10348" w:type="dxa"/>
            <w:vAlign w:val="center"/>
          </w:tcPr>
          <w:p w14:paraId="4EC32BAE" w14:textId="787AD242" w:rsidR="00A63BD9" w:rsidRPr="00F715A9" w:rsidRDefault="00F715A9" w:rsidP="00A63BD9">
            <w:pPr>
              <w:rPr>
                <w:rFonts w:ascii="Times New Roman" w:hAnsi="Times New Roman" w:cs="Times New Roman"/>
                <w:bCs/>
              </w:rPr>
            </w:pPr>
            <w:r w:rsidRPr="00F715A9">
              <w:rPr>
                <w:rFonts w:ascii="Times New Roman" w:hAnsi="Times New Roman" w:cs="Times New Roman"/>
                <w:bCs/>
              </w:rPr>
              <w:t xml:space="preserve">Авторами приведены результаты изобретательской деятельности педиатрической группы Пятигорского научно-исследовательского института курортологии в период 1978-2020 гг. Представлены формулы изобретений на разработанные способы лечения детей с различными заболеваниями. Внедрение их в практику здравниц позволяет достойно выполнять роль научно-методического центра для детских лечебно-профилактических учреждений </w:t>
            </w:r>
            <w:r>
              <w:rPr>
                <w:rFonts w:ascii="Times New Roman" w:hAnsi="Times New Roman" w:cs="Times New Roman"/>
                <w:bCs/>
              </w:rPr>
              <w:t>не только региона Кавказских Ми</w:t>
            </w:r>
            <w:r w:rsidRPr="00F715A9">
              <w:rPr>
                <w:rFonts w:ascii="Times New Roman" w:hAnsi="Times New Roman" w:cs="Times New Roman"/>
                <w:bCs/>
              </w:rPr>
              <w:t>неральных Вод, но и Российской Федерации.</w:t>
            </w:r>
          </w:p>
        </w:tc>
      </w:tr>
      <w:tr w:rsidR="00A63BD9" w:rsidRPr="00BB553E" w14:paraId="5932AD37" w14:textId="77777777" w:rsidTr="005103DD">
        <w:tc>
          <w:tcPr>
            <w:tcW w:w="425" w:type="dxa"/>
            <w:vAlign w:val="center"/>
          </w:tcPr>
          <w:p w14:paraId="7E365EAF" w14:textId="77777777" w:rsidR="00A63BD9" w:rsidRPr="00BB553E" w:rsidRDefault="00A63BD9" w:rsidP="00A63BD9">
            <w:pPr>
              <w:pStyle w:val="aa"/>
              <w:numPr>
                <w:ilvl w:val="0"/>
                <w:numId w:val="3"/>
              </w:numPr>
              <w:ind w:left="0" w:right="20" w:firstLine="0"/>
              <w:rPr>
                <w:rFonts w:ascii="Times New Roman" w:hAnsi="Times New Roman" w:cs="Times New Roman"/>
                <w:b/>
                <w:bCs/>
              </w:rPr>
            </w:pPr>
          </w:p>
        </w:tc>
        <w:tc>
          <w:tcPr>
            <w:tcW w:w="5330" w:type="dxa"/>
          </w:tcPr>
          <w:p w14:paraId="06DB5750" w14:textId="48184AD1" w:rsidR="00A63BD9" w:rsidRPr="00A63BD9" w:rsidRDefault="00A63BD9" w:rsidP="005103DD">
            <w:pPr>
              <w:jc w:val="both"/>
              <w:rPr>
                <w:rFonts w:ascii="Times New Roman" w:hAnsi="Times New Roman"/>
                <w:lang w:eastAsia="ru-RU"/>
              </w:rPr>
            </w:pPr>
            <w:r w:rsidRPr="00A63BD9">
              <w:rPr>
                <w:rFonts w:ascii="Times New Roman" w:eastAsia="Calibri" w:hAnsi="Times New Roman"/>
                <w:color w:val="000000"/>
              </w:rPr>
              <w:t>Шмалий А.В., Чернышев А.В., Хечумян А.Ф., Ходасевич Л.С</w:t>
            </w:r>
            <w:r w:rsidR="005103DD" w:rsidRPr="00A63BD9">
              <w:rPr>
                <w:rFonts w:ascii="Times New Roman" w:eastAsia="Calibri" w:hAnsi="Times New Roman"/>
                <w:color w:val="000000"/>
              </w:rPr>
              <w:t>.</w:t>
            </w:r>
            <w:r w:rsidR="005103DD">
              <w:rPr>
                <w:rFonts w:ascii="Times New Roman" w:eastAsia="Calibri" w:hAnsi="Times New Roman"/>
                <w:color w:val="000000"/>
              </w:rPr>
              <w:t xml:space="preserve"> В</w:t>
            </w:r>
            <w:r w:rsidR="005103DD" w:rsidRPr="00A63BD9">
              <w:rPr>
                <w:rFonts w:ascii="Times New Roman" w:eastAsia="Calibri" w:hAnsi="Times New Roman"/>
                <w:color w:val="000000"/>
              </w:rPr>
              <w:t xml:space="preserve">озможности оптимизации комплексного санаторно-курортного лечения пациентов с хроническим коронарным синдромом в условиях </w:t>
            </w:r>
            <w:r w:rsidR="005103DD">
              <w:rPr>
                <w:rFonts w:ascii="Times New Roman" w:eastAsia="Calibri" w:hAnsi="Times New Roman"/>
                <w:color w:val="000000"/>
              </w:rPr>
              <w:t>С</w:t>
            </w:r>
            <w:r w:rsidR="005103DD" w:rsidRPr="00A63BD9">
              <w:rPr>
                <w:rFonts w:ascii="Times New Roman" w:eastAsia="Calibri" w:hAnsi="Times New Roman"/>
                <w:color w:val="000000"/>
              </w:rPr>
              <w:t>очинского курорта</w:t>
            </w:r>
            <w:r w:rsidR="005103DD">
              <w:rPr>
                <w:rFonts w:ascii="Times New Roman" w:eastAsia="Calibri" w:hAnsi="Times New Roman"/>
                <w:color w:val="000000"/>
              </w:rPr>
              <w:t xml:space="preserve">. </w:t>
            </w:r>
            <w:r w:rsidR="005103DD">
              <w:rPr>
                <w:rFonts w:ascii="Times New Roman" w:eastAsia="Calibri" w:hAnsi="Times New Roman"/>
                <w:lang w:eastAsia="ar-SA"/>
              </w:rPr>
              <w:t>Курортная медицина. 2020; 3: 183-196.</w:t>
            </w:r>
          </w:p>
        </w:tc>
        <w:tc>
          <w:tcPr>
            <w:tcW w:w="10348" w:type="dxa"/>
          </w:tcPr>
          <w:p w14:paraId="27B155BB" w14:textId="07351A3B" w:rsidR="00A63BD9" w:rsidRPr="005103DD" w:rsidRDefault="005103DD" w:rsidP="005103DD">
            <w:pPr>
              <w:rPr>
                <w:rFonts w:ascii="Times New Roman" w:hAnsi="Times New Roman" w:cs="Times New Roman"/>
                <w:bCs/>
              </w:rPr>
            </w:pPr>
            <w:r w:rsidRPr="005103DD">
              <w:rPr>
                <w:rFonts w:ascii="Times New Roman" w:hAnsi="Times New Roman" w:cs="Times New Roman"/>
                <w:bCs/>
              </w:rPr>
              <w:t>В статье представлен обзор современных тенденций и перспектив немедикаментозных ме</w:t>
            </w:r>
            <w:r>
              <w:rPr>
                <w:rFonts w:ascii="Times New Roman" w:hAnsi="Times New Roman" w:cs="Times New Roman"/>
                <w:bCs/>
              </w:rPr>
              <w:t>тодов санаторно-курортного лече</w:t>
            </w:r>
            <w:r w:rsidRPr="005103DD">
              <w:rPr>
                <w:rFonts w:ascii="Times New Roman" w:hAnsi="Times New Roman" w:cs="Times New Roman"/>
                <w:bCs/>
              </w:rPr>
              <w:t>ния больных хроническим коронарным синдромом: бальнеологические методики, аппар</w:t>
            </w:r>
            <w:r>
              <w:rPr>
                <w:rFonts w:ascii="Times New Roman" w:hAnsi="Times New Roman" w:cs="Times New Roman"/>
                <w:bCs/>
              </w:rPr>
              <w:t>атная физиотерапия, климатолече</w:t>
            </w:r>
            <w:r w:rsidRPr="005103DD">
              <w:rPr>
                <w:rFonts w:ascii="Times New Roman" w:hAnsi="Times New Roman" w:cs="Times New Roman"/>
                <w:bCs/>
              </w:rPr>
              <w:t>ние, психотерапия, диетотерапия и лечебная физкультура, а также особенности медикаментозной базисной терапии и возможности применения фитотерапии в комплексе санаторно-курортного лечения пациент</w:t>
            </w:r>
            <w:r>
              <w:rPr>
                <w:rFonts w:ascii="Times New Roman" w:hAnsi="Times New Roman" w:cs="Times New Roman"/>
                <w:bCs/>
              </w:rPr>
              <w:t>ов с хроническим коронарным син</w:t>
            </w:r>
            <w:r w:rsidRPr="005103DD">
              <w:rPr>
                <w:rFonts w:ascii="Times New Roman" w:hAnsi="Times New Roman" w:cs="Times New Roman"/>
                <w:bCs/>
              </w:rPr>
              <w:t>дромом.</w:t>
            </w:r>
          </w:p>
        </w:tc>
      </w:tr>
      <w:tr w:rsidR="00A63BD9" w:rsidRPr="00BB553E" w14:paraId="669BCAB7" w14:textId="77777777" w:rsidTr="00CE678A">
        <w:tc>
          <w:tcPr>
            <w:tcW w:w="425" w:type="dxa"/>
            <w:vAlign w:val="center"/>
          </w:tcPr>
          <w:p w14:paraId="2817C70A" w14:textId="77777777" w:rsidR="00A63BD9" w:rsidRPr="00BB553E" w:rsidRDefault="00A63BD9" w:rsidP="00A63BD9">
            <w:pPr>
              <w:pStyle w:val="aa"/>
              <w:numPr>
                <w:ilvl w:val="0"/>
                <w:numId w:val="3"/>
              </w:numPr>
              <w:ind w:left="0" w:right="20" w:firstLine="0"/>
              <w:rPr>
                <w:rFonts w:ascii="Times New Roman" w:hAnsi="Times New Roman" w:cs="Times New Roman"/>
                <w:b/>
                <w:bCs/>
              </w:rPr>
            </w:pPr>
          </w:p>
        </w:tc>
        <w:tc>
          <w:tcPr>
            <w:tcW w:w="5330" w:type="dxa"/>
          </w:tcPr>
          <w:p w14:paraId="333B9DBB" w14:textId="5E0F1ED7" w:rsidR="00A63BD9" w:rsidRPr="00A63BD9" w:rsidRDefault="00A63BD9" w:rsidP="00641E7A">
            <w:pPr>
              <w:rPr>
                <w:rFonts w:ascii="Times New Roman" w:hAnsi="Times New Roman"/>
                <w:lang w:eastAsia="ru-RU"/>
              </w:rPr>
            </w:pPr>
            <w:r w:rsidRPr="00A63BD9">
              <w:rPr>
                <w:rFonts w:ascii="Times New Roman" w:hAnsi="Times New Roman"/>
                <w:bCs/>
              </w:rPr>
              <w:t>Гильмутдинова Л.Т., Кудаярова Р.Р., Гильмутдинов А.Р.</w:t>
            </w:r>
            <w:r w:rsidR="00641E7A">
              <w:rPr>
                <w:rFonts w:ascii="Times New Roman" w:hAnsi="Times New Roman"/>
                <w:bCs/>
              </w:rPr>
              <w:t xml:space="preserve"> О</w:t>
            </w:r>
            <w:r w:rsidR="00641E7A" w:rsidRPr="00A63BD9">
              <w:rPr>
                <w:rFonts w:ascii="Times New Roman" w:hAnsi="Times New Roman"/>
                <w:bCs/>
              </w:rPr>
              <w:t>сновы кумысолечения в курортной медицине</w:t>
            </w:r>
            <w:r w:rsidR="00641E7A">
              <w:rPr>
                <w:rFonts w:ascii="Times New Roman" w:hAnsi="Times New Roman"/>
                <w:bCs/>
              </w:rPr>
              <w:t xml:space="preserve">. </w:t>
            </w:r>
            <w:r w:rsidR="00641E7A">
              <w:rPr>
                <w:rFonts w:ascii="Times New Roman" w:eastAsia="Calibri" w:hAnsi="Times New Roman"/>
                <w:lang w:eastAsia="ar-SA"/>
              </w:rPr>
              <w:t>Курортная медицина. 2020; 3: 197-200.</w:t>
            </w:r>
          </w:p>
        </w:tc>
        <w:tc>
          <w:tcPr>
            <w:tcW w:w="10348" w:type="dxa"/>
            <w:vAlign w:val="center"/>
          </w:tcPr>
          <w:p w14:paraId="111ED345" w14:textId="6FFF339F" w:rsidR="00A63BD9" w:rsidRPr="00641E7A" w:rsidRDefault="00641E7A" w:rsidP="00641E7A">
            <w:pPr>
              <w:rPr>
                <w:rFonts w:ascii="Times New Roman" w:hAnsi="Times New Roman" w:cs="Times New Roman"/>
                <w:bCs/>
              </w:rPr>
            </w:pPr>
            <w:r w:rsidRPr="00641E7A">
              <w:rPr>
                <w:rFonts w:ascii="Times New Roman" w:hAnsi="Times New Roman" w:cs="Times New Roman"/>
                <w:bCs/>
              </w:rPr>
              <w:t>В статье представлены основные механизмы лечебно-профилактических свойств натурального кумыса из кобыльего молока. Показано, что кумыс является богатым источником аминокислот, полиненасыщенных жир</w:t>
            </w:r>
            <w:r>
              <w:rPr>
                <w:rFonts w:ascii="Times New Roman" w:hAnsi="Times New Roman" w:cs="Times New Roman"/>
                <w:bCs/>
              </w:rPr>
              <w:t>ных кислот, витаминов, минераль</w:t>
            </w:r>
            <w:r w:rsidRPr="00641E7A">
              <w:rPr>
                <w:rFonts w:ascii="Times New Roman" w:hAnsi="Times New Roman" w:cs="Times New Roman"/>
                <w:bCs/>
              </w:rPr>
              <w:t>ных веществ, ферментов, гормонов, что определяет его действие при различных заболеваниях. Лечебно-профилактические качества кумыса являются основанием для широкого его использования в оздоровительных, лечебно-профилактических, реабилитационных целях в курортной медицине.</w:t>
            </w:r>
          </w:p>
        </w:tc>
      </w:tr>
      <w:tr w:rsidR="00A63BD9" w:rsidRPr="00BB553E" w14:paraId="3CF3DE02" w14:textId="77777777" w:rsidTr="00CE678A">
        <w:tc>
          <w:tcPr>
            <w:tcW w:w="425" w:type="dxa"/>
            <w:vAlign w:val="center"/>
          </w:tcPr>
          <w:p w14:paraId="31E28057" w14:textId="77777777" w:rsidR="00A63BD9" w:rsidRPr="00BB553E" w:rsidRDefault="00A63BD9" w:rsidP="00A63BD9">
            <w:pPr>
              <w:pStyle w:val="aa"/>
              <w:numPr>
                <w:ilvl w:val="0"/>
                <w:numId w:val="3"/>
              </w:numPr>
              <w:ind w:left="0" w:right="20" w:firstLine="0"/>
              <w:rPr>
                <w:rFonts w:ascii="Times New Roman" w:hAnsi="Times New Roman" w:cs="Times New Roman"/>
                <w:b/>
                <w:bCs/>
              </w:rPr>
            </w:pPr>
          </w:p>
        </w:tc>
        <w:tc>
          <w:tcPr>
            <w:tcW w:w="5330" w:type="dxa"/>
          </w:tcPr>
          <w:p w14:paraId="596261A5" w14:textId="76B3899D" w:rsidR="00A63BD9" w:rsidRPr="00A63BD9" w:rsidRDefault="00A63BD9" w:rsidP="00003BF6">
            <w:pPr>
              <w:rPr>
                <w:rFonts w:ascii="Times New Roman" w:hAnsi="Times New Roman"/>
                <w:lang w:eastAsia="ru-RU"/>
              </w:rPr>
            </w:pPr>
            <w:r w:rsidRPr="00A63BD9">
              <w:rPr>
                <w:rFonts w:ascii="Times New Roman" w:eastAsia="Calibri" w:hAnsi="Times New Roman"/>
                <w:color w:val="000000"/>
              </w:rPr>
              <w:t>Можельский А.Н.</w:t>
            </w:r>
            <w:r w:rsidR="00641E7A">
              <w:rPr>
                <w:rFonts w:ascii="Times New Roman" w:eastAsia="Calibri" w:hAnsi="Times New Roman"/>
                <w:color w:val="000000"/>
              </w:rPr>
              <w:t xml:space="preserve"> А</w:t>
            </w:r>
            <w:r w:rsidR="00641E7A" w:rsidRPr="00A63BD9">
              <w:rPr>
                <w:rFonts w:ascii="Times New Roman" w:eastAsia="Calibri" w:hAnsi="Times New Roman"/>
                <w:color w:val="000000"/>
              </w:rPr>
              <w:t>лгоритмы статистических исследований с примерами на языке</w:t>
            </w:r>
            <w:r w:rsidRPr="00A63BD9">
              <w:rPr>
                <w:rFonts w:ascii="Times New Roman" w:eastAsia="Calibri" w:hAnsi="Times New Roman"/>
                <w:color w:val="000000"/>
              </w:rPr>
              <w:t xml:space="preserve"> R</w:t>
            </w:r>
            <w:r w:rsidR="00641E7A">
              <w:rPr>
                <w:rFonts w:ascii="Times New Roman" w:eastAsia="Calibri" w:hAnsi="Times New Roman"/>
                <w:color w:val="000000"/>
              </w:rPr>
              <w:t xml:space="preserve">. </w:t>
            </w:r>
            <w:r w:rsidR="00231983">
              <w:rPr>
                <w:rFonts w:ascii="Times New Roman" w:eastAsia="Calibri" w:hAnsi="Times New Roman"/>
                <w:lang w:eastAsia="ar-SA"/>
              </w:rPr>
              <w:t>Курортная медицина. 2020; 3: 201-21</w:t>
            </w:r>
            <w:r w:rsidR="00003BF6">
              <w:rPr>
                <w:rFonts w:ascii="Times New Roman" w:eastAsia="Calibri" w:hAnsi="Times New Roman"/>
                <w:lang w:eastAsia="ar-SA"/>
              </w:rPr>
              <w:t>1</w:t>
            </w:r>
            <w:bookmarkStart w:id="0" w:name="_GoBack"/>
            <w:bookmarkEnd w:id="0"/>
            <w:r w:rsidR="00231983">
              <w:rPr>
                <w:rFonts w:ascii="Times New Roman" w:eastAsia="Calibri" w:hAnsi="Times New Roman"/>
                <w:lang w:eastAsia="ar-SA"/>
              </w:rPr>
              <w:t>.</w:t>
            </w:r>
          </w:p>
        </w:tc>
        <w:tc>
          <w:tcPr>
            <w:tcW w:w="10348" w:type="dxa"/>
            <w:vAlign w:val="center"/>
          </w:tcPr>
          <w:p w14:paraId="2E48E131" w14:textId="14DB9787" w:rsidR="00A63BD9" w:rsidRPr="00231983" w:rsidRDefault="00231983" w:rsidP="00231983">
            <w:pPr>
              <w:rPr>
                <w:rFonts w:ascii="Times New Roman" w:hAnsi="Times New Roman" w:cs="Times New Roman"/>
                <w:bCs/>
              </w:rPr>
            </w:pPr>
            <w:r w:rsidRPr="00231983">
              <w:rPr>
                <w:rFonts w:ascii="Times New Roman" w:hAnsi="Times New Roman" w:cs="Times New Roman"/>
                <w:bCs/>
              </w:rPr>
              <w:t>Данной статьей журнал «Курортная медицина» продолжает серию публикаций, посвященных статистической обработке данных в научных исследованиях, проводимых в курортологии. Данный цикл статей по язык</w:t>
            </w:r>
            <w:r>
              <w:rPr>
                <w:rFonts w:ascii="Times New Roman" w:hAnsi="Times New Roman" w:cs="Times New Roman"/>
                <w:bCs/>
              </w:rPr>
              <w:t>у R предназначается для начинаю</w:t>
            </w:r>
            <w:r w:rsidRPr="00231983">
              <w:rPr>
                <w:rFonts w:ascii="Times New Roman" w:hAnsi="Times New Roman" w:cs="Times New Roman"/>
                <w:bCs/>
              </w:rPr>
              <w:t>щих исследователей как пошаговый алгоритм действий при статистической обработке данных, полученных на разных этапах исследования. В данной статье рассмотрены проверки гипотез для качественных данных, полученных в ходе исследования и представлен пошаговый алгоритм с примерами на языке R.</w:t>
            </w:r>
          </w:p>
        </w:tc>
      </w:tr>
      <w:tr w:rsidR="00A63BD9" w:rsidRPr="00BB553E" w14:paraId="6D43E293" w14:textId="77777777" w:rsidTr="00825B7C">
        <w:tc>
          <w:tcPr>
            <w:tcW w:w="16103" w:type="dxa"/>
            <w:gridSpan w:val="3"/>
            <w:vAlign w:val="center"/>
          </w:tcPr>
          <w:p w14:paraId="317193E7" w14:textId="77777777" w:rsidR="00A63BD9" w:rsidRPr="00BB553E" w:rsidRDefault="00A63BD9" w:rsidP="00A63BD9">
            <w:pPr>
              <w:rPr>
                <w:rFonts w:ascii="Times New Roman" w:hAnsi="Times New Roman" w:cs="Times New Roman"/>
                <w:b/>
                <w:bCs/>
              </w:rPr>
            </w:pPr>
            <w:r w:rsidRPr="00BB553E">
              <w:rPr>
                <w:rFonts w:ascii="Times New Roman" w:hAnsi="Times New Roman" w:cs="Times New Roman"/>
                <w:b/>
                <w:bCs/>
                <w:sz w:val="36"/>
                <w:szCs w:val="36"/>
              </w:rPr>
              <w:t>2020, №4</w:t>
            </w:r>
          </w:p>
        </w:tc>
      </w:tr>
      <w:tr w:rsidR="00A63BD9" w:rsidRPr="00BB553E" w14:paraId="4CEE8ACA" w14:textId="77777777" w:rsidTr="00872DDF">
        <w:tc>
          <w:tcPr>
            <w:tcW w:w="425" w:type="dxa"/>
            <w:vAlign w:val="center"/>
          </w:tcPr>
          <w:p w14:paraId="6058238D" w14:textId="77777777" w:rsidR="00A63BD9" w:rsidRPr="00BB553E" w:rsidRDefault="00A63BD9" w:rsidP="00A63BD9">
            <w:pPr>
              <w:pStyle w:val="aa"/>
              <w:numPr>
                <w:ilvl w:val="0"/>
                <w:numId w:val="4"/>
              </w:numPr>
              <w:ind w:left="0" w:right="20" w:firstLine="0"/>
              <w:rPr>
                <w:rFonts w:ascii="Times New Roman" w:hAnsi="Times New Roman" w:cs="Times New Roman"/>
                <w:b/>
                <w:bCs/>
              </w:rPr>
            </w:pPr>
          </w:p>
        </w:tc>
        <w:tc>
          <w:tcPr>
            <w:tcW w:w="5330" w:type="dxa"/>
          </w:tcPr>
          <w:p w14:paraId="3058C5B2" w14:textId="37E1D193" w:rsidR="00A63BD9" w:rsidRPr="00445DDF" w:rsidRDefault="00445DDF" w:rsidP="00872DDF">
            <w:pPr>
              <w:rPr>
                <w:rFonts w:ascii="Times New Roman" w:hAnsi="Times New Roman" w:cs="Times New Roman"/>
                <w:bCs/>
              </w:rPr>
            </w:pPr>
            <w:r w:rsidRPr="00445DDF">
              <w:rPr>
                <w:rFonts w:ascii="Times New Roman" w:hAnsi="Times New Roman" w:cs="Times New Roman"/>
                <w:bCs/>
              </w:rPr>
              <w:t xml:space="preserve">Разумов А.Н. </w:t>
            </w:r>
            <w:r>
              <w:rPr>
                <w:rFonts w:ascii="Times New Roman" w:hAnsi="Times New Roman" w:cs="Times New Roman"/>
                <w:bCs/>
              </w:rPr>
              <w:t>М</w:t>
            </w:r>
            <w:r w:rsidRPr="00445DDF">
              <w:rPr>
                <w:rFonts w:ascii="Times New Roman" w:hAnsi="Times New Roman" w:cs="Times New Roman"/>
                <w:bCs/>
              </w:rPr>
              <w:t>етодологические и научные основы курортологии на современном этапе развития науки</w:t>
            </w:r>
            <w:r>
              <w:rPr>
                <w:rFonts w:ascii="Times New Roman" w:hAnsi="Times New Roman" w:cs="Times New Roman"/>
                <w:bCs/>
              </w:rPr>
              <w:t xml:space="preserve">. </w:t>
            </w:r>
            <w:r w:rsidR="00872DDF">
              <w:rPr>
                <w:rFonts w:ascii="Times New Roman" w:eastAsia="Calibri" w:hAnsi="Times New Roman"/>
                <w:lang w:eastAsia="ar-SA"/>
              </w:rPr>
              <w:t xml:space="preserve">Курортная медицина. 2020; 4: </w:t>
            </w:r>
            <w:r w:rsidR="003E6504">
              <w:rPr>
                <w:rFonts w:ascii="Times New Roman" w:eastAsia="Calibri" w:hAnsi="Times New Roman"/>
                <w:lang w:eastAsia="ar-SA"/>
              </w:rPr>
              <w:t>5</w:t>
            </w:r>
            <w:r w:rsidR="00872DDF">
              <w:rPr>
                <w:rFonts w:ascii="Times New Roman" w:eastAsia="Calibri" w:hAnsi="Times New Roman"/>
                <w:lang w:eastAsia="ar-SA"/>
              </w:rPr>
              <w:t>-</w:t>
            </w:r>
            <w:r w:rsidR="003E6504">
              <w:rPr>
                <w:rFonts w:ascii="Times New Roman" w:eastAsia="Calibri" w:hAnsi="Times New Roman"/>
                <w:lang w:eastAsia="ar-SA"/>
              </w:rPr>
              <w:t>12</w:t>
            </w:r>
            <w:r w:rsidR="00872DDF">
              <w:rPr>
                <w:rFonts w:ascii="Times New Roman" w:eastAsia="Calibri" w:hAnsi="Times New Roman"/>
                <w:lang w:eastAsia="ar-SA"/>
              </w:rPr>
              <w:t>.</w:t>
            </w:r>
          </w:p>
        </w:tc>
        <w:tc>
          <w:tcPr>
            <w:tcW w:w="10348" w:type="dxa"/>
            <w:vAlign w:val="center"/>
          </w:tcPr>
          <w:p w14:paraId="58A4FF9A" w14:textId="63BA323A" w:rsidR="00A63BD9" w:rsidRPr="00872DDF" w:rsidRDefault="00872DDF" w:rsidP="00872DDF">
            <w:pPr>
              <w:rPr>
                <w:rFonts w:ascii="Times New Roman" w:hAnsi="Times New Roman" w:cs="Times New Roman"/>
                <w:bCs/>
              </w:rPr>
            </w:pPr>
            <w:r w:rsidRPr="00872DDF">
              <w:rPr>
                <w:rFonts w:ascii="Times New Roman" w:hAnsi="Times New Roman" w:cs="Times New Roman"/>
                <w:bCs/>
              </w:rPr>
              <w:t>Как любая наука, курортология развивалась от эмпирическ</w:t>
            </w:r>
            <w:r>
              <w:rPr>
                <w:rFonts w:ascii="Times New Roman" w:hAnsi="Times New Roman" w:cs="Times New Roman"/>
                <w:bCs/>
              </w:rPr>
              <w:t>ого накопления знаний, фиксируе</w:t>
            </w:r>
            <w:r w:rsidRPr="00872DDF">
              <w:rPr>
                <w:rFonts w:ascii="Times New Roman" w:hAnsi="Times New Roman" w:cs="Times New Roman"/>
                <w:bCs/>
              </w:rPr>
              <w:t>мых в древних трактатах, как комплекс наблюдений к цел</w:t>
            </w:r>
            <w:r>
              <w:rPr>
                <w:rFonts w:ascii="Times New Roman" w:hAnsi="Times New Roman" w:cs="Times New Roman"/>
                <w:bCs/>
              </w:rPr>
              <w:t>енаправленному изучению и объяс</w:t>
            </w:r>
            <w:r w:rsidRPr="00872DDF">
              <w:rPr>
                <w:rFonts w:ascii="Times New Roman" w:hAnsi="Times New Roman" w:cs="Times New Roman"/>
                <w:bCs/>
              </w:rPr>
              <w:t>нению явлений.</w:t>
            </w:r>
            <w:r>
              <w:rPr>
                <w:rFonts w:ascii="Times New Roman" w:hAnsi="Times New Roman" w:cs="Times New Roman"/>
                <w:bCs/>
              </w:rPr>
              <w:t xml:space="preserve"> О</w:t>
            </w:r>
            <w:r w:rsidRPr="00872DDF">
              <w:rPr>
                <w:rFonts w:ascii="Times New Roman" w:hAnsi="Times New Roman" w:cs="Times New Roman"/>
                <w:bCs/>
              </w:rPr>
              <w:t>сновная задача методологии любой науки заключается в обеспечении процесса познания системой строго выверенных и прошедших апробацию принципов, методов, правил и норм. Интеграцией научных знаний таких наук как геология, климатология, метеорология, химия, биология, физиология, клиническая медицина позволяет науке курортологии динамично развиваться.</w:t>
            </w:r>
            <w:r>
              <w:rPr>
                <w:rFonts w:ascii="Times New Roman" w:hAnsi="Times New Roman" w:cs="Times New Roman"/>
                <w:bCs/>
              </w:rPr>
              <w:t xml:space="preserve"> </w:t>
            </w:r>
            <w:r w:rsidRPr="00872DDF">
              <w:rPr>
                <w:rFonts w:ascii="Times New Roman" w:hAnsi="Times New Roman" w:cs="Times New Roman"/>
                <w:bCs/>
              </w:rPr>
              <w:t xml:space="preserve">По мере увеличения объемов и масштабов научных </w:t>
            </w:r>
            <w:r>
              <w:rPr>
                <w:rFonts w:ascii="Times New Roman" w:hAnsi="Times New Roman" w:cs="Times New Roman"/>
                <w:bCs/>
              </w:rPr>
              <w:t>знаний возрастает и роль методо</w:t>
            </w:r>
            <w:r w:rsidRPr="00872DDF">
              <w:rPr>
                <w:rFonts w:ascii="Times New Roman" w:hAnsi="Times New Roman" w:cs="Times New Roman"/>
                <w:bCs/>
              </w:rPr>
              <w:t xml:space="preserve">логии в курортологии. Курортология как отрасль знаний является как теоретической, так и эмпирической наукой, объединяя в себе разработку теорий и оценку практического опыта. </w:t>
            </w:r>
            <w:r w:rsidRPr="00872DDF">
              <w:rPr>
                <w:rFonts w:ascii="Times New Roman" w:hAnsi="Times New Roman" w:cs="Times New Roman"/>
                <w:bCs/>
              </w:rPr>
              <w:tab/>
              <w:t xml:space="preserve">Объединяет она в себе и естественные, и технические науки, что типично для интеграции научных знаний в настоящее время. Курортология использует данные полученные фундаментальными науками и использует их для конкретных задач изучения механизма действия климата, погоды, минеральных вод и грязей на организм здорового и больного человека. </w:t>
            </w:r>
            <w:r>
              <w:rPr>
                <w:rFonts w:ascii="Times New Roman" w:hAnsi="Times New Roman" w:cs="Times New Roman"/>
                <w:bCs/>
              </w:rPr>
              <w:t>Н</w:t>
            </w:r>
            <w:r w:rsidRPr="00872DDF">
              <w:rPr>
                <w:rFonts w:ascii="Times New Roman" w:hAnsi="Times New Roman" w:cs="Times New Roman"/>
                <w:bCs/>
              </w:rPr>
              <w:t>аука курортология включает следующие дисциплины: бальнеология, бальнеотерапия, бальнеотехника, грязелечение, биоклиматология человека, клим</w:t>
            </w:r>
            <w:r>
              <w:rPr>
                <w:rFonts w:ascii="Times New Roman" w:hAnsi="Times New Roman" w:cs="Times New Roman"/>
                <w:bCs/>
              </w:rPr>
              <w:t>атотерапия, организа</w:t>
            </w:r>
            <w:r w:rsidRPr="00872DDF">
              <w:rPr>
                <w:rFonts w:ascii="Times New Roman" w:hAnsi="Times New Roman" w:cs="Times New Roman"/>
                <w:bCs/>
              </w:rPr>
              <w:t>ция, планировка и строительство курортов.</w:t>
            </w:r>
            <w:r w:rsidR="003E6504">
              <w:rPr>
                <w:rFonts w:ascii="Times New Roman" w:hAnsi="Times New Roman" w:cs="Times New Roman"/>
                <w:bCs/>
              </w:rPr>
              <w:t xml:space="preserve"> </w:t>
            </w:r>
            <w:r w:rsidR="003E6504" w:rsidRPr="0062478E">
              <w:rPr>
                <w:rFonts w:ascii="Times New Roman" w:eastAsia="Calibri" w:hAnsi="Times New Roman"/>
              </w:rPr>
              <w:t>Значительная часть населения России активно пользовалась санаторно-курортными услугами, культивировался и создавался образ санаторно-курортного лечения как неотъемлемого элемента национального образа жизни. В структуре потребностей рядового гражданина услуги санаторно-курортного комплекса наряду с услугами здравоохранения входили в число неотложных потребностей. Развитие санаторно-курортного комплекса решало задачи популяризации здорового образа жизни, вовлечения широкого круга граждан в занятия своим здоровьем, являлось важнейшим элементом сохранения здоровья человека и профилактики заболеваний</w:t>
            </w:r>
            <w:r w:rsidR="003E6504">
              <w:rPr>
                <w:rFonts w:ascii="Times New Roman" w:eastAsia="Calibri" w:hAnsi="Times New Roman"/>
              </w:rPr>
              <w:t>.</w:t>
            </w:r>
          </w:p>
        </w:tc>
      </w:tr>
      <w:tr w:rsidR="00445DDF" w:rsidRPr="00BB553E" w14:paraId="2EB8F426" w14:textId="77777777" w:rsidTr="00CE678A">
        <w:tc>
          <w:tcPr>
            <w:tcW w:w="425" w:type="dxa"/>
            <w:vAlign w:val="center"/>
          </w:tcPr>
          <w:p w14:paraId="764F4B09" w14:textId="77777777" w:rsidR="00445DDF" w:rsidRPr="00BB553E" w:rsidRDefault="00445DDF" w:rsidP="00445DDF">
            <w:pPr>
              <w:pStyle w:val="aa"/>
              <w:numPr>
                <w:ilvl w:val="0"/>
                <w:numId w:val="4"/>
              </w:numPr>
              <w:ind w:left="0" w:right="20" w:firstLine="0"/>
              <w:rPr>
                <w:rFonts w:ascii="Times New Roman" w:hAnsi="Times New Roman" w:cs="Times New Roman"/>
                <w:b/>
                <w:bCs/>
              </w:rPr>
            </w:pPr>
          </w:p>
        </w:tc>
        <w:tc>
          <w:tcPr>
            <w:tcW w:w="5330" w:type="dxa"/>
          </w:tcPr>
          <w:p w14:paraId="5AFE8870" w14:textId="0A7276D6" w:rsidR="00445DDF" w:rsidRPr="00445DDF" w:rsidRDefault="00445DDF" w:rsidP="003E6504">
            <w:pPr>
              <w:jc w:val="both"/>
              <w:rPr>
                <w:rFonts w:ascii="Times New Roman" w:hAnsi="Times New Roman" w:cs="Times New Roman"/>
                <w:bCs/>
              </w:rPr>
            </w:pPr>
            <w:r w:rsidRPr="00445DDF">
              <w:rPr>
                <w:rFonts w:ascii="Times New Roman" w:hAnsi="Times New Roman"/>
              </w:rPr>
              <w:t>Поволоцкая Н.П., Уткин В.А., Кухарова Т.В., Слепых В.В., Слепых О.В., Ходова Т.В.</w:t>
            </w:r>
            <w:r>
              <w:rPr>
                <w:rFonts w:ascii="Times New Roman" w:hAnsi="Times New Roman"/>
              </w:rPr>
              <w:t xml:space="preserve"> </w:t>
            </w:r>
            <w:r>
              <w:rPr>
                <w:rFonts w:ascii="Times New Roman" w:hAnsi="Times New Roman"/>
                <w:bCs/>
                <w:iCs/>
              </w:rPr>
              <w:t>В</w:t>
            </w:r>
            <w:r w:rsidRPr="00445DDF">
              <w:rPr>
                <w:rFonts w:ascii="Times New Roman" w:hAnsi="Times New Roman"/>
                <w:bCs/>
                <w:iCs/>
              </w:rPr>
              <w:t>озвращаясь к теме анализа хронограмм в курортной биоклиматологии</w:t>
            </w:r>
            <w:r>
              <w:rPr>
                <w:rFonts w:ascii="Times New Roman" w:hAnsi="Times New Roman"/>
                <w:bCs/>
                <w:iCs/>
              </w:rPr>
              <w:t>.</w:t>
            </w:r>
            <w:r w:rsidR="003E6504">
              <w:rPr>
                <w:rFonts w:ascii="Times New Roman" w:hAnsi="Times New Roman"/>
                <w:bCs/>
                <w:iCs/>
              </w:rPr>
              <w:t xml:space="preserve"> </w:t>
            </w:r>
            <w:r w:rsidR="003E6504">
              <w:rPr>
                <w:rFonts w:ascii="Times New Roman" w:eastAsia="Calibri" w:hAnsi="Times New Roman"/>
                <w:lang w:eastAsia="ar-SA"/>
              </w:rPr>
              <w:t>Курортная медицина. 2020; 4: 13-26.</w:t>
            </w:r>
          </w:p>
        </w:tc>
        <w:tc>
          <w:tcPr>
            <w:tcW w:w="10348" w:type="dxa"/>
            <w:vAlign w:val="center"/>
          </w:tcPr>
          <w:p w14:paraId="71C50760" w14:textId="08B87ADA" w:rsidR="00445DDF" w:rsidRPr="003E6504" w:rsidRDefault="003E6504" w:rsidP="003E6504">
            <w:pPr>
              <w:rPr>
                <w:rFonts w:ascii="Times New Roman" w:hAnsi="Times New Roman" w:cs="Times New Roman"/>
                <w:bCs/>
              </w:rPr>
            </w:pPr>
            <w:r w:rsidRPr="003E6504">
              <w:rPr>
                <w:rFonts w:ascii="Times New Roman" w:hAnsi="Times New Roman" w:cs="Times New Roman"/>
                <w:bCs/>
              </w:rPr>
              <w:t>В статье раскрыта специфика выявления средообразующей роли растений в ландшафтно</w:t>
            </w:r>
            <w:r>
              <w:rPr>
                <w:rFonts w:ascii="Times New Roman" w:hAnsi="Times New Roman" w:cs="Times New Roman"/>
                <w:bCs/>
              </w:rPr>
              <w:t>й среде курорта, опираясь на со</w:t>
            </w:r>
            <w:r w:rsidRPr="003E6504">
              <w:rPr>
                <w:rFonts w:ascii="Times New Roman" w:hAnsi="Times New Roman" w:cs="Times New Roman"/>
                <w:bCs/>
              </w:rPr>
              <w:t>временные математико-статистические алгоритмы анализа хронограмм. На примере анализа отклика кипариса болотного (Taxodium distichum) на сочетанные влияния температуры и влажности воздуха, инсоляции и скорости ветра показано применение не только вариационных и непараметрических оценок периодичности и тренда в динамике наблюдений, но также авто- и кросскорреляций с дополнением ортогональными преобразованиями временных рядов. Раскрыта возможность многопараметрической оценки вклада нескольких биоклиматических параметров в результирующий, а также и приближенного прогнозирования его значений. Полученные практические результаты полезны в свете проектируемых стратегий модернизации санаторных и общекурортных территорий, формирования курортных парковых ландшафтов.</w:t>
            </w:r>
          </w:p>
        </w:tc>
      </w:tr>
      <w:tr w:rsidR="00445DDF" w:rsidRPr="00BB553E" w14:paraId="727CDDFD" w14:textId="77777777" w:rsidTr="00CE678A">
        <w:tc>
          <w:tcPr>
            <w:tcW w:w="425" w:type="dxa"/>
            <w:vAlign w:val="center"/>
          </w:tcPr>
          <w:p w14:paraId="087B1C77" w14:textId="77777777" w:rsidR="00445DDF" w:rsidRPr="00BB553E" w:rsidRDefault="00445DDF" w:rsidP="00445DDF">
            <w:pPr>
              <w:pStyle w:val="aa"/>
              <w:numPr>
                <w:ilvl w:val="0"/>
                <w:numId w:val="4"/>
              </w:numPr>
              <w:ind w:left="0" w:right="20" w:firstLine="0"/>
              <w:rPr>
                <w:rFonts w:ascii="Times New Roman" w:hAnsi="Times New Roman" w:cs="Times New Roman"/>
                <w:b/>
                <w:bCs/>
              </w:rPr>
            </w:pPr>
          </w:p>
        </w:tc>
        <w:tc>
          <w:tcPr>
            <w:tcW w:w="5330" w:type="dxa"/>
          </w:tcPr>
          <w:p w14:paraId="75FFBFB8" w14:textId="76CAF31B" w:rsidR="00445DDF" w:rsidRPr="00445DDF" w:rsidRDefault="00445DDF" w:rsidP="00592C3C">
            <w:pPr>
              <w:jc w:val="both"/>
              <w:rPr>
                <w:rFonts w:ascii="Times New Roman" w:hAnsi="Times New Roman" w:cs="Times New Roman"/>
                <w:bCs/>
              </w:rPr>
            </w:pPr>
            <w:r w:rsidRPr="00445DDF">
              <w:rPr>
                <w:rFonts w:ascii="Times New Roman" w:hAnsi="Times New Roman"/>
              </w:rPr>
              <w:t>Репс В.Ф., Абрамцова А.В.,</w:t>
            </w:r>
            <w:r w:rsidRPr="00445DDF">
              <w:rPr>
                <w:rFonts w:ascii="Times New Roman" w:hAnsi="Times New Roman"/>
                <w:vertAlign w:val="superscript"/>
              </w:rPr>
              <w:t xml:space="preserve"> </w:t>
            </w:r>
            <w:r w:rsidRPr="00445DDF">
              <w:rPr>
                <w:rFonts w:ascii="Times New Roman" w:hAnsi="Times New Roman"/>
              </w:rPr>
              <w:t>Ефименко Н.В., Русак А.И., Алфимова Е.А.</w:t>
            </w:r>
            <w:r>
              <w:rPr>
                <w:rFonts w:ascii="Times New Roman" w:hAnsi="Times New Roman"/>
              </w:rPr>
              <w:t xml:space="preserve"> М</w:t>
            </w:r>
            <w:r w:rsidRPr="00445DDF">
              <w:rPr>
                <w:rFonts w:ascii="Times New Roman" w:hAnsi="Times New Roman"/>
                <w:bCs/>
              </w:rPr>
              <w:t>еханизмы профилактического эффекта применения среднеминералирова</w:t>
            </w:r>
            <w:r>
              <w:rPr>
                <w:rFonts w:ascii="Times New Roman" w:hAnsi="Times New Roman"/>
                <w:bCs/>
              </w:rPr>
              <w:t>нной питьевой минеральной воды И</w:t>
            </w:r>
            <w:r w:rsidRPr="00445DDF">
              <w:rPr>
                <w:rFonts w:ascii="Times New Roman" w:hAnsi="Times New Roman"/>
                <w:bCs/>
              </w:rPr>
              <w:t>вановской области «</w:t>
            </w:r>
            <w:r>
              <w:rPr>
                <w:rFonts w:ascii="Times New Roman" w:hAnsi="Times New Roman"/>
                <w:bCs/>
              </w:rPr>
              <w:t>Р</w:t>
            </w:r>
            <w:r w:rsidRPr="00445DDF">
              <w:rPr>
                <w:rFonts w:ascii="Times New Roman" w:hAnsi="Times New Roman"/>
                <w:bCs/>
              </w:rPr>
              <w:t>ешма» при остром нарушении метаболизма, индуцированном субдиабетической дозой стрептозотоцина</w:t>
            </w:r>
            <w:r>
              <w:rPr>
                <w:rFonts w:ascii="Times New Roman" w:hAnsi="Times New Roman"/>
                <w:bCs/>
              </w:rPr>
              <w:t xml:space="preserve">. </w:t>
            </w:r>
            <w:r w:rsidR="00592C3C">
              <w:rPr>
                <w:rFonts w:ascii="Times New Roman" w:eastAsia="Calibri" w:hAnsi="Times New Roman"/>
                <w:lang w:eastAsia="ar-SA"/>
              </w:rPr>
              <w:t>Курортная медицина. 2020; 4: 27-36.</w:t>
            </w:r>
          </w:p>
        </w:tc>
        <w:tc>
          <w:tcPr>
            <w:tcW w:w="10348" w:type="dxa"/>
            <w:vAlign w:val="center"/>
          </w:tcPr>
          <w:p w14:paraId="46A4823E" w14:textId="5BE48027" w:rsidR="00592C3C" w:rsidRPr="00592C3C" w:rsidRDefault="00592C3C" w:rsidP="00592C3C">
            <w:pPr>
              <w:rPr>
                <w:rFonts w:ascii="Times New Roman" w:hAnsi="Times New Roman" w:cs="Times New Roman"/>
                <w:bCs/>
              </w:rPr>
            </w:pPr>
            <w:r w:rsidRPr="00592C3C">
              <w:rPr>
                <w:rFonts w:ascii="Times New Roman" w:hAnsi="Times New Roman" w:cs="Times New Roman"/>
                <w:bCs/>
              </w:rPr>
              <w:t>Цель исследования: дать квалификационную оценку химического состава воды скважины 1/2000 (территория ФГБУЗ МЦ «Решма» ФМБА России Кинешемский район, Ивановская область) и изучить профилактические эффекты курсового применения исследуемой воды на экспериментальной модели острого нарушения метаболизма, индуцированного субдиабетогенной дозой стрептозотоцина.</w:t>
            </w:r>
          </w:p>
          <w:p w14:paraId="30255A51" w14:textId="440055B3" w:rsidR="00592C3C" w:rsidRPr="00592C3C" w:rsidRDefault="00592C3C" w:rsidP="00592C3C">
            <w:pPr>
              <w:rPr>
                <w:rFonts w:ascii="Times New Roman" w:hAnsi="Times New Roman" w:cs="Times New Roman"/>
                <w:bCs/>
              </w:rPr>
            </w:pPr>
            <w:r w:rsidRPr="00592C3C">
              <w:rPr>
                <w:rFonts w:ascii="Times New Roman" w:hAnsi="Times New Roman" w:cs="Times New Roman"/>
                <w:bCs/>
              </w:rPr>
              <w:t xml:space="preserve">Материалы и методы. Минеральная вода скважины 1/2000 (территория ФГБУЗ МЦ «Решма» ФМБА России Кинешемский район, Ивановская область). Использовали 45 нелинейных белых крыс - самцов 3-х месячного возраста, сопоставимых по массе (180-220 грамм, при введении в эксперимент). Методом блочной рандомизации были сформированы два блока исследований: 1-й блок проводили на 20 здоровых животных, где 10 крыс (контроль 1) получали курс питьевой воды (ПВ) и 10 крыс (опыт 1) - курс МВ «Решма»; во 2-й блок включено 25 животных, где 15 крыс (контроль 2) с курсом питьевой воды и моделью острого нарушения метаболизма, индуцированного субдиабетогенной дозой стрептозотоцина (ОНМиндСТЦ) и 10 крыс (опыт 2) с профилактическим курсом МВ «Решма» с последующим воспроизведением экспери-ментальной модели (ОНМиндСТЦ). В опытных группах проводилось курсовое поение (21 день) исследуемой МВ и ПВ (контрольные группы) в дозе 1,5 мл на 100 г массы животного per os с помощью зонда. </w:t>
            </w:r>
          </w:p>
          <w:p w14:paraId="6F6AE26A" w14:textId="3D4A0B76" w:rsidR="00445DDF" w:rsidRPr="00592C3C" w:rsidRDefault="00592C3C" w:rsidP="00592C3C">
            <w:pPr>
              <w:rPr>
                <w:rFonts w:ascii="Times New Roman" w:hAnsi="Times New Roman" w:cs="Times New Roman"/>
                <w:bCs/>
              </w:rPr>
            </w:pPr>
            <w:r w:rsidRPr="00592C3C">
              <w:rPr>
                <w:rFonts w:ascii="Times New Roman" w:hAnsi="Times New Roman" w:cs="Times New Roman"/>
                <w:bCs/>
              </w:rPr>
              <w:t xml:space="preserve">Результаты. Проведен анализ макроионного состава, микрокомпонентов, суммарного содержания органических веществ исследуемой воды. Показано, что по суммарному содержанию органических веществ, характеризующемся перманганатной окисляемостью (до 0,64 мгО/л) - низкое и по углероду нелетучих органических соединений меньше (расчётно-аналитически) установленной бальнеологической нормы отнесения вод к лечебно-столовым по этому показателю (5 мг/л </w:t>
            </w:r>
            <w:proofErr w:type="gramStart"/>
            <w:r w:rsidRPr="00592C3C">
              <w:rPr>
                <w:rFonts w:ascii="Times New Roman" w:hAnsi="Times New Roman" w:cs="Times New Roman"/>
                <w:bCs/>
              </w:rPr>
              <w:t>&lt; С</w:t>
            </w:r>
            <w:proofErr w:type="gramEnd"/>
            <w:r w:rsidRPr="00592C3C">
              <w:rPr>
                <w:rFonts w:ascii="Times New Roman" w:hAnsi="Times New Roman" w:cs="Times New Roman"/>
                <w:bCs/>
              </w:rPr>
              <w:t xml:space="preserve"> ор.в- &lt; 15 мг/л). Установлено, что профилактическое курсовое применение минеральной воды «Решма» на модели ОН-МиндСТЦ обеспечило формирование метаболических резервов для защиты клеточных </w:t>
            </w:r>
            <w:r>
              <w:rPr>
                <w:rFonts w:ascii="Times New Roman" w:hAnsi="Times New Roman" w:cs="Times New Roman"/>
                <w:bCs/>
              </w:rPr>
              <w:t>мембран, что способствовало сни</w:t>
            </w:r>
            <w:r w:rsidRPr="00592C3C">
              <w:rPr>
                <w:rFonts w:ascii="Times New Roman" w:hAnsi="Times New Roman" w:cs="Times New Roman"/>
                <w:bCs/>
              </w:rPr>
              <w:t>жению выраженности инсулинорезистентности. Анализ данных о физико-химических свойствах среднеминерализованной сульфатной натриевой минеральной воды «Решма</w:t>
            </w:r>
            <w:r>
              <w:rPr>
                <w:rFonts w:ascii="Times New Roman" w:hAnsi="Times New Roman" w:cs="Times New Roman"/>
                <w:bCs/>
              </w:rPr>
              <w:t xml:space="preserve">» </w:t>
            </w:r>
            <w:r w:rsidRPr="00592C3C">
              <w:rPr>
                <w:rFonts w:ascii="Times New Roman" w:hAnsi="Times New Roman" w:cs="Times New Roman"/>
                <w:bCs/>
              </w:rPr>
              <w:t>и изучение эффективности её применения при экспериментальном моделировании острого нарушения метаболизма, индуцированного субдиабетогенной дозой стрептозотоцина у животных (крысы линии Вистар) определило перспективность использования ее для профилактики нарушений углеводного обмена.</w:t>
            </w:r>
          </w:p>
        </w:tc>
      </w:tr>
      <w:tr w:rsidR="00C209EE" w:rsidRPr="00BB553E" w14:paraId="37C5A617" w14:textId="77777777" w:rsidTr="00CE678A">
        <w:tc>
          <w:tcPr>
            <w:tcW w:w="425" w:type="dxa"/>
            <w:vAlign w:val="center"/>
          </w:tcPr>
          <w:p w14:paraId="3B5D18E3" w14:textId="77777777" w:rsidR="00C209EE" w:rsidRPr="00BB553E" w:rsidRDefault="00C209EE" w:rsidP="00C209EE">
            <w:pPr>
              <w:pStyle w:val="aa"/>
              <w:numPr>
                <w:ilvl w:val="0"/>
                <w:numId w:val="4"/>
              </w:numPr>
              <w:ind w:left="0" w:right="20" w:firstLine="0"/>
              <w:rPr>
                <w:rFonts w:ascii="Times New Roman" w:hAnsi="Times New Roman" w:cs="Times New Roman"/>
                <w:b/>
                <w:bCs/>
              </w:rPr>
            </w:pPr>
          </w:p>
        </w:tc>
        <w:tc>
          <w:tcPr>
            <w:tcW w:w="5330" w:type="dxa"/>
          </w:tcPr>
          <w:p w14:paraId="7D909E8B" w14:textId="6FB2EDA0" w:rsidR="00C209EE" w:rsidRPr="00C209EE" w:rsidRDefault="00C209EE" w:rsidP="00C209EE">
            <w:pPr>
              <w:jc w:val="both"/>
              <w:rPr>
                <w:rFonts w:ascii="Times New Roman" w:hAnsi="Times New Roman" w:cs="Times New Roman"/>
                <w:bCs/>
              </w:rPr>
            </w:pPr>
            <w:r w:rsidRPr="00C209EE">
              <w:rPr>
                <w:rFonts w:ascii="Times New Roman" w:hAnsi="Times New Roman"/>
              </w:rPr>
              <w:t>Абуталимова С.М., Корягина Ю.В., Нопин С.В., Тер-Акопов Г.Н.</w:t>
            </w:r>
            <w:r>
              <w:rPr>
                <w:rFonts w:ascii="Times New Roman" w:hAnsi="Times New Roman"/>
              </w:rPr>
              <w:t xml:space="preserve"> </w:t>
            </w:r>
            <w:r w:rsidRPr="00C209EE">
              <w:rPr>
                <w:rFonts w:ascii="Times New Roman" w:hAnsi="Times New Roman"/>
                <w:bCs/>
                <w:iCs/>
              </w:rPr>
              <w:t xml:space="preserve">Сравнительный анализ показателей суммарной электромиографии спортсменов тяжелоатлетов мужского и женского пола при выполнении тяжелоатлетического толчка. </w:t>
            </w:r>
            <w:r w:rsidR="00592C3C">
              <w:rPr>
                <w:rFonts w:ascii="Times New Roman" w:eastAsia="Calibri" w:hAnsi="Times New Roman"/>
                <w:lang w:eastAsia="ar-SA"/>
              </w:rPr>
              <w:t>Курортная медицина. 2020; 4: 37-42.</w:t>
            </w:r>
          </w:p>
        </w:tc>
        <w:tc>
          <w:tcPr>
            <w:tcW w:w="10348" w:type="dxa"/>
            <w:vAlign w:val="center"/>
          </w:tcPr>
          <w:p w14:paraId="301F31C9" w14:textId="38D34E47" w:rsidR="00C209EE" w:rsidRPr="00592C3C" w:rsidRDefault="00592C3C" w:rsidP="00666B0F">
            <w:pPr>
              <w:rPr>
                <w:rFonts w:ascii="Times New Roman" w:hAnsi="Times New Roman" w:cs="Times New Roman"/>
                <w:bCs/>
              </w:rPr>
            </w:pPr>
            <w:r w:rsidRPr="00592C3C">
              <w:rPr>
                <w:rFonts w:ascii="Times New Roman" w:hAnsi="Times New Roman" w:cs="Times New Roman"/>
                <w:bCs/>
              </w:rPr>
              <w:t xml:space="preserve">Целью нашего исследования являлся анализ показателей суммарной электромиографии и сравнение полученных амплитудно-частотных характеристик мышечной работы у спортсменов разного пола в каждую фазу тяжелоатлетического толчка. В исследовании приняли участие 52 тяжелоатлета сборной команды РФ, среди них 35 спортсменов мужского пола и 17 женского. Исследование проходило в Центре медико-биологических технологий ФГБУ СКФНКЦ ФМБА России во время учебно-тренировочных сборов. Тестирование проводилось при помощи системы BTS Motion System (BTS Bioengineering (BTS S.p.A.), Милан, Италия). </w:t>
            </w:r>
            <w:r>
              <w:rPr>
                <w:rFonts w:ascii="Times New Roman" w:hAnsi="Times New Roman" w:cs="Times New Roman"/>
                <w:bCs/>
              </w:rPr>
              <w:t>П</w:t>
            </w:r>
            <w:r w:rsidRPr="00592C3C">
              <w:rPr>
                <w:rFonts w:ascii="Times New Roman" w:hAnsi="Times New Roman" w:cs="Times New Roman"/>
                <w:bCs/>
              </w:rPr>
              <w:t>ри выполнении тяжелоатлетического толчка максимальная и средняя амплитуда ЭМГ мышц, обеспечивающих выполнение упражнения, значительно выше у мужчин по сравнению с женщинами во все фазы толчка, что обеспечивает большую силу мышечного сокращения. Более высокие показатели пиковых частот спектрального анализа биоэлектрической активности мышц женщин свидетельствуют о возможности нервной системы к генерации импульсов высокой частоты. Однако время генерации ограничено, так как медианная частота электроактивности также выше у мужчин. При выполнении максимальных силовых упражнений (тяжелоатлетический толчок) величина силового напряжения мышц у женщины намного меньше, чем у мужчин, из-за меньших амплитудных и медианных частотных характеристик. Это связано с ограниченными функциональными возможностями мышц (меньшим количеством мышечных волокон, их толщины и энергоресурсов) и более быстрым утомлением нервной системы</w:t>
            </w:r>
            <w:r>
              <w:rPr>
                <w:rFonts w:ascii="Times New Roman" w:hAnsi="Times New Roman" w:cs="Times New Roman"/>
                <w:bCs/>
              </w:rPr>
              <w:t>.</w:t>
            </w:r>
          </w:p>
        </w:tc>
      </w:tr>
      <w:tr w:rsidR="00C209EE" w:rsidRPr="00BB553E" w14:paraId="0A81A6DB" w14:textId="77777777" w:rsidTr="00CE678A">
        <w:tc>
          <w:tcPr>
            <w:tcW w:w="425" w:type="dxa"/>
            <w:vAlign w:val="center"/>
          </w:tcPr>
          <w:p w14:paraId="3481916E" w14:textId="77777777" w:rsidR="00C209EE" w:rsidRPr="00BB553E" w:rsidRDefault="00C209EE" w:rsidP="00C209EE">
            <w:pPr>
              <w:pStyle w:val="aa"/>
              <w:numPr>
                <w:ilvl w:val="0"/>
                <w:numId w:val="4"/>
              </w:numPr>
              <w:ind w:left="0" w:right="20" w:firstLine="0"/>
              <w:rPr>
                <w:rFonts w:ascii="Times New Roman" w:hAnsi="Times New Roman" w:cs="Times New Roman"/>
                <w:b/>
                <w:bCs/>
              </w:rPr>
            </w:pPr>
          </w:p>
        </w:tc>
        <w:tc>
          <w:tcPr>
            <w:tcW w:w="5330" w:type="dxa"/>
          </w:tcPr>
          <w:p w14:paraId="5F88F41A" w14:textId="77777777" w:rsidR="00C209EE" w:rsidRPr="00C209EE" w:rsidRDefault="00C209EE" w:rsidP="00C209EE">
            <w:pPr>
              <w:pStyle w:val="a7"/>
              <w:shd w:val="clear" w:color="auto" w:fill="FFFFFF"/>
              <w:spacing w:before="0" w:beforeAutospacing="0" w:after="0" w:afterAutospacing="0"/>
              <w:jc w:val="both"/>
              <w:rPr>
                <w:sz w:val="22"/>
                <w:szCs w:val="22"/>
                <w:lang w:eastAsia="en-US"/>
              </w:rPr>
            </w:pPr>
            <w:r w:rsidRPr="00C209EE">
              <w:rPr>
                <w:sz w:val="22"/>
                <w:szCs w:val="22"/>
                <w:lang w:eastAsia="en-US"/>
              </w:rPr>
              <w:t>Аретинский В.Б., Мазырина М.В., Федоров А.А.</w:t>
            </w:r>
          </w:p>
          <w:p w14:paraId="69B4F0F7" w14:textId="1CFD4D0F" w:rsidR="00C209EE" w:rsidRPr="00C209EE" w:rsidRDefault="00C209EE" w:rsidP="001F6F88">
            <w:pPr>
              <w:rPr>
                <w:rFonts w:ascii="Times New Roman" w:hAnsi="Times New Roman" w:cs="Times New Roman"/>
                <w:bCs/>
              </w:rPr>
            </w:pPr>
            <w:r>
              <w:rPr>
                <w:rFonts w:ascii="Times New Roman" w:hAnsi="Times New Roman"/>
                <w:bCs/>
                <w:iCs/>
              </w:rPr>
              <w:t>Э</w:t>
            </w:r>
            <w:r w:rsidRPr="00C209EE">
              <w:rPr>
                <w:rFonts w:ascii="Times New Roman" w:hAnsi="Times New Roman"/>
                <w:bCs/>
                <w:iCs/>
              </w:rPr>
              <w:t>ффективность комплексной реабилитации больных после аортокоронарного шунтирования с посткардиотомическим синдромом</w:t>
            </w:r>
            <w:r>
              <w:rPr>
                <w:rFonts w:ascii="Times New Roman" w:hAnsi="Times New Roman"/>
                <w:bCs/>
                <w:iCs/>
              </w:rPr>
              <w:t>.</w:t>
            </w:r>
            <w:r w:rsidR="001F6F88">
              <w:rPr>
                <w:rFonts w:ascii="Times New Roman" w:eastAsia="Calibri" w:hAnsi="Times New Roman"/>
                <w:lang w:eastAsia="ar-SA"/>
              </w:rPr>
              <w:t xml:space="preserve"> Курортная медицина. 2020; 4: 43-48.</w:t>
            </w:r>
          </w:p>
        </w:tc>
        <w:tc>
          <w:tcPr>
            <w:tcW w:w="10348" w:type="dxa"/>
            <w:vAlign w:val="center"/>
          </w:tcPr>
          <w:p w14:paraId="5D8D22EC" w14:textId="3306EDFC" w:rsidR="00C209EE" w:rsidRPr="001F6F88" w:rsidRDefault="001F6F88" w:rsidP="001F6F88">
            <w:pPr>
              <w:rPr>
                <w:rFonts w:ascii="Times New Roman" w:hAnsi="Times New Roman" w:cs="Times New Roman"/>
                <w:bCs/>
              </w:rPr>
            </w:pPr>
            <w:r w:rsidRPr="001F6F88">
              <w:rPr>
                <w:rFonts w:ascii="Times New Roman" w:hAnsi="Times New Roman" w:cs="Times New Roman"/>
                <w:bCs/>
              </w:rPr>
              <w:t>Исследования выполнены на 80 больных с постстернотомическим синдромом после аортокоронарного шунтирования, которая проведена по поводу стабильной стенокардии. Пациенты поступали на второй этап реабилитации через 10-12 дней после оперативного вмешательства. Для оценки полученных результатов изучена динамика клинических симптомов, индивидуального восприятия нагрузки по шкале Борга и теста шестиминутной ходьбы, функции внешнего дыхания и количественной эхокардиографии. Все больные простой рандомизацией были разделены на 2 группы. Контрольная группа пациентов (40 человек) получала стандарт реабилитационных мероприятий (основной вариант стандартной диеты; медикаментозная поддержка; переменное магнитное поле; комплекс лечебной физической культуры и циклические тренировки). Больным основной группы (40 человек) дополнительно назначали высокотоновую терапию (HiToP) по локальной методике «Посттравматический отек».</w:t>
            </w:r>
            <w:r>
              <w:rPr>
                <w:rFonts w:ascii="Times New Roman" w:hAnsi="Times New Roman" w:cs="Times New Roman"/>
                <w:bCs/>
              </w:rPr>
              <w:t xml:space="preserve"> </w:t>
            </w:r>
            <w:r w:rsidRPr="001F6F88">
              <w:rPr>
                <w:rFonts w:ascii="Times New Roman" w:hAnsi="Times New Roman" w:cs="Times New Roman"/>
                <w:bCs/>
              </w:rPr>
              <w:t>В обеих группах больных зарегистрировано достоверное снижение клинических проявлений и улучшение функциональных тестов. В то же время при сравнении конечных результатов, полученных в группах, изученные показатели имели более существенные сдвиги у пациентов, принимавших комплексное лечение с дополнительным назначением высокотоновой терапии.</w:t>
            </w:r>
            <w:r>
              <w:rPr>
                <w:rFonts w:ascii="Times New Roman" w:hAnsi="Times New Roman" w:cs="Times New Roman"/>
                <w:bCs/>
              </w:rPr>
              <w:t xml:space="preserve"> </w:t>
            </w:r>
            <w:r w:rsidRPr="001F6F88">
              <w:rPr>
                <w:rFonts w:ascii="Times New Roman" w:hAnsi="Times New Roman" w:cs="Times New Roman"/>
                <w:bCs/>
              </w:rPr>
              <w:t>Отсутствие побочных эффектов, ухудшения состояния пациентов обеих групп свидетельствует о безопасности применяемых методов терапии (медикаментов, физических факторов и упражнений). В основной группе пациентов, дополнительно получавших высокотоновую терапию, по сравнению с контрольной, отмечено более полное и качественное обратное развитие клинических симптомов, восстановление функции внешнего дыхания и уменьшение выпота в плевральной полости.</w:t>
            </w:r>
          </w:p>
        </w:tc>
      </w:tr>
      <w:tr w:rsidR="00C209EE" w:rsidRPr="00BB553E" w14:paraId="73FD3980" w14:textId="77777777" w:rsidTr="00CE678A">
        <w:tc>
          <w:tcPr>
            <w:tcW w:w="425" w:type="dxa"/>
            <w:vAlign w:val="center"/>
          </w:tcPr>
          <w:p w14:paraId="2AEAE159" w14:textId="77777777" w:rsidR="00C209EE" w:rsidRPr="00BB553E" w:rsidRDefault="00C209EE" w:rsidP="00C209EE">
            <w:pPr>
              <w:pStyle w:val="aa"/>
              <w:numPr>
                <w:ilvl w:val="0"/>
                <w:numId w:val="4"/>
              </w:numPr>
              <w:ind w:left="0" w:right="20" w:firstLine="0"/>
              <w:rPr>
                <w:rFonts w:ascii="Times New Roman" w:hAnsi="Times New Roman" w:cs="Times New Roman"/>
                <w:b/>
                <w:bCs/>
              </w:rPr>
            </w:pPr>
          </w:p>
        </w:tc>
        <w:tc>
          <w:tcPr>
            <w:tcW w:w="5330" w:type="dxa"/>
          </w:tcPr>
          <w:p w14:paraId="17AB73C3" w14:textId="77777777" w:rsidR="00C209EE" w:rsidRPr="00C209EE" w:rsidRDefault="00C209EE" w:rsidP="00C209EE">
            <w:pPr>
              <w:jc w:val="both"/>
              <w:rPr>
                <w:rFonts w:ascii="Times New Roman" w:hAnsi="Times New Roman"/>
              </w:rPr>
            </w:pPr>
            <w:r w:rsidRPr="00C209EE">
              <w:rPr>
                <w:rFonts w:ascii="Times New Roman" w:hAnsi="Times New Roman"/>
              </w:rPr>
              <w:t>Голубова Т.Ф., Отинов М.Д., Власенко С.В.</w:t>
            </w:r>
          </w:p>
          <w:p w14:paraId="0FD3D93E" w14:textId="4AC4D6F9" w:rsidR="00C209EE" w:rsidRPr="00C209EE" w:rsidRDefault="00C209EE" w:rsidP="00097980">
            <w:pPr>
              <w:rPr>
                <w:rFonts w:ascii="Times New Roman" w:hAnsi="Times New Roman" w:cs="Times New Roman"/>
                <w:bCs/>
              </w:rPr>
            </w:pPr>
            <w:r>
              <w:rPr>
                <w:rFonts w:ascii="Times New Roman" w:hAnsi="Times New Roman"/>
                <w:bCs/>
                <w:iCs/>
              </w:rPr>
              <w:t>О</w:t>
            </w:r>
            <w:r w:rsidRPr="00C209EE">
              <w:rPr>
                <w:rFonts w:ascii="Times New Roman" w:hAnsi="Times New Roman"/>
                <w:bCs/>
                <w:iCs/>
              </w:rPr>
              <w:t>ценка трофических процессов в мышечной ткани у детей, больных спастическими формами детского церебрального паралича, поступающих на санаторно-курортный этап реабилитации</w:t>
            </w:r>
            <w:r w:rsidR="00687C07">
              <w:rPr>
                <w:rFonts w:ascii="Times New Roman" w:hAnsi="Times New Roman"/>
                <w:bCs/>
                <w:iCs/>
              </w:rPr>
              <w:t xml:space="preserve">. </w:t>
            </w:r>
            <w:r w:rsidR="00097980">
              <w:rPr>
                <w:rFonts w:ascii="Times New Roman" w:eastAsia="Calibri" w:hAnsi="Times New Roman"/>
                <w:lang w:eastAsia="ar-SA"/>
              </w:rPr>
              <w:t>Курортная медицина. 2020; 4: 49-56.</w:t>
            </w:r>
          </w:p>
        </w:tc>
        <w:tc>
          <w:tcPr>
            <w:tcW w:w="10348" w:type="dxa"/>
            <w:vAlign w:val="center"/>
          </w:tcPr>
          <w:p w14:paraId="4D41E50E" w14:textId="5BA0E41B" w:rsidR="00C209EE" w:rsidRPr="00097980" w:rsidRDefault="00097980" w:rsidP="00097980">
            <w:pPr>
              <w:rPr>
                <w:rFonts w:ascii="Times New Roman" w:hAnsi="Times New Roman" w:cs="Times New Roman"/>
                <w:bCs/>
                <w:lang w:val="uk-UA"/>
              </w:rPr>
            </w:pPr>
            <w:r w:rsidRPr="00097980">
              <w:rPr>
                <w:rFonts w:ascii="Times New Roman" w:hAnsi="Times New Roman" w:cs="Times New Roman"/>
                <w:bCs/>
                <w:lang w:val="uk-UA"/>
              </w:rPr>
              <w:t>Цель</w:t>
            </w:r>
            <w:r>
              <w:rPr>
                <w:rFonts w:ascii="Times New Roman" w:hAnsi="Times New Roman" w:cs="Times New Roman"/>
                <w:bCs/>
                <w:lang w:val="uk-UA"/>
              </w:rPr>
              <w:t xml:space="preserve"> </w:t>
            </w:r>
            <w:r w:rsidRPr="00097980">
              <w:rPr>
                <w:rFonts w:ascii="Times New Roman" w:hAnsi="Times New Roman" w:cs="Times New Roman"/>
                <w:bCs/>
                <w:lang w:val="uk-UA"/>
              </w:rPr>
              <w:t>- изучение содержания инсулиноподобного фактора роста - 1 (IGF-1) и гормона роста (GH) у детей, больных ДЦП, поступающих на санаторно-курортный этап реабилитации.</w:t>
            </w:r>
            <w:r>
              <w:rPr>
                <w:rFonts w:ascii="Times New Roman" w:hAnsi="Times New Roman" w:cs="Times New Roman"/>
                <w:bCs/>
                <w:lang w:val="uk-UA"/>
              </w:rPr>
              <w:t xml:space="preserve"> О</w:t>
            </w:r>
            <w:r w:rsidRPr="00097980">
              <w:rPr>
                <w:rFonts w:ascii="Times New Roman" w:hAnsi="Times New Roman" w:cs="Times New Roman"/>
                <w:bCs/>
                <w:lang w:val="uk-UA"/>
              </w:rPr>
              <w:t>бследовано 68 детей в возрасте от 7 до 12 лет, больных ДЦП. Средний возраст больных составил 10,1±0,4 года. Обследование включало осмотр ребенка специалистами, проведение антропометрических измерений, оценку содержания в сыворотке крови IGF-1 и GH. Выявлено снижение IGF-1 и GH у детей с показателями физического развития ниже нормы, при выраженной спастике мышц и при повышенном мышечном тонусе. Отмечено, что GH у детей с невыраженной спастикой и легкими двигательными нарушениями находился в пределах нормы, а IGF-1 был снижен при всех степенях тяжести заболевания. Установлено, что на уровень IGF-1 в значительной мере воздействует регуляция центрального звена гипоталамо-гипофизарно-надпочечниковой оси, и в данном исследовании – гормон роста, однако, значительную роль в синтезе и транспорте IGF-1 оказывает состояние взаимоотношения «мотонейрон – скелетное мышечное волокно», что необходимо учитывать при организации реабилитационного комплекса.</w:t>
            </w:r>
          </w:p>
        </w:tc>
      </w:tr>
      <w:tr w:rsidR="00C209EE" w:rsidRPr="00BB553E" w14:paraId="0907018F" w14:textId="77777777" w:rsidTr="00CE678A">
        <w:tc>
          <w:tcPr>
            <w:tcW w:w="425" w:type="dxa"/>
            <w:vAlign w:val="center"/>
          </w:tcPr>
          <w:p w14:paraId="098CF1C7" w14:textId="77777777" w:rsidR="00C209EE" w:rsidRPr="00BB553E" w:rsidRDefault="00C209EE" w:rsidP="00C209EE">
            <w:pPr>
              <w:pStyle w:val="aa"/>
              <w:numPr>
                <w:ilvl w:val="0"/>
                <w:numId w:val="4"/>
              </w:numPr>
              <w:ind w:left="0" w:right="20" w:firstLine="0"/>
              <w:rPr>
                <w:rFonts w:ascii="Times New Roman" w:hAnsi="Times New Roman" w:cs="Times New Roman"/>
                <w:b/>
                <w:bCs/>
              </w:rPr>
            </w:pPr>
          </w:p>
        </w:tc>
        <w:tc>
          <w:tcPr>
            <w:tcW w:w="5330" w:type="dxa"/>
          </w:tcPr>
          <w:p w14:paraId="2B9D5C8B" w14:textId="77777777" w:rsidR="00C209EE" w:rsidRPr="00C209EE" w:rsidRDefault="00C209EE" w:rsidP="00C209EE">
            <w:pPr>
              <w:jc w:val="both"/>
              <w:rPr>
                <w:rFonts w:ascii="Times New Roman" w:hAnsi="Times New Roman"/>
              </w:rPr>
            </w:pPr>
            <w:r w:rsidRPr="00C209EE">
              <w:rPr>
                <w:rFonts w:ascii="Times New Roman" w:hAnsi="Times New Roman"/>
              </w:rPr>
              <w:t>Коваленко О.А., Старокожко Л.Е., Чеботарев В.В.</w:t>
            </w:r>
          </w:p>
          <w:p w14:paraId="7F242293" w14:textId="40C8F91F" w:rsidR="00C209EE" w:rsidRPr="00C209EE" w:rsidRDefault="00687C07" w:rsidP="00097980">
            <w:pPr>
              <w:rPr>
                <w:rFonts w:ascii="Times New Roman" w:hAnsi="Times New Roman" w:cs="Times New Roman"/>
                <w:bCs/>
              </w:rPr>
            </w:pPr>
            <w:r>
              <w:rPr>
                <w:rFonts w:ascii="Times New Roman" w:hAnsi="Times New Roman"/>
                <w:bCs/>
                <w:iCs/>
              </w:rPr>
              <w:t>О</w:t>
            </w:r>
            <w:r w:rsidRPr="00C209EE">
              <w:rPr>
                <w:rFonts w:ascii="Times New Roman" w:hAnsi="Times New Roman"/>
                <w:bCs/>
                <w:iCs/>
              </w:rPr>
              <w:t>ценка эффективности влияния на копулятивную функцию и спектр половых гормонов комбинированного использования бальнеологических процедур и лекарственных форм растительного происхождения у больных хроническим бактериальным простатитом</w:t>
            </w:r>
            <w:r>
              <w:rPr>
                <w:rFonts w:ascii="Times New Roman" w:hAnsi="Times New Roman"/>
                <w:bCs/>
                <w:iCs/>
              </w:rPr>
              <w:t xml:space="preserve">. </w:t>
            </w:r>
            <w:r w:rsidR="00097980">
              <w:rPr>
                <w:rFonts w:ascii="Times New Roman" w:eastAsia="Calibri" w:hAnsi="Times New Roman"/>
                <w:lang w:eastAsia="ar-SA"/>
              </w:rPr>
              <w:t>Курортная медицина. 2020; 4: 57-61.</w:t>
            </w:r>
          </w:p>
        </w:tc>
        <w:tc>
          <w:tcPr>
            <w:tcW w:w="10348" w:type="dxa"/>
            <w:vAlign w:val="center"/>
          </w:tcPr>
          <w:p w14:paraId="284F65F4" w14:textId="5CE49ECB" w:rsidR="00C209EE" w:rsidRPr="00097980" w:rsidRDefault="00097980" w:rsidP="00AB3679">
            <w:pPr>
              <w:rPr>
                <w:rFonts w:ascii="Times New Roman" w:hAnsi="Times New Roman" w:cs="Times New Roman"/>
                <w:bCs/>
              </w:rPr>
            </w:pPr>
            <w:r w:rsidRPr="00097980">
              <w:rPr>
                <w:rFonts w:ascii="Times New Roman" w:hAnsi="Times New Roman" w:cs="Times New Roman"/>
                <w:bCs/>
              </w:rPr>
              <w:t>Цель исследования</w:t>
            </w:r>
            <w:r>
              <w:rPr>
                <w:rFonts w:ascii="Times New Roman" w:hAnsi="Times New Roman" w:cs="Times New Roman"/>
                <w:bCs/>
              </w:rPr>
              <w:t xml:space="preserve"> авторов и</w:t>
            </w:r>
            <w:r w:rsidRPr="00097980">
              <w:rPr>
                <w:rFonts w:ascii="Times New Roman" w:hAnsi="Times New Roman" w:cs="Times New Roman"/>
                <w:bCs/>
              </w:rPr>
              <w:t xml:space="preserve">зучить эффективность влияния на копулятивную функцию и </w:t>
            </w:r>
            <w:r>
              <w:rPr>
                <w:rFonts w:ascii="Times New Roman" w:hAnsi="Times New Roman" w:cs="Times New Roman"/>
                <w:bCs/>
              </w:rPr>
              <w:t>спектр половых гормонов комбини</w:t>
            </w:r>
            <w:r w:rsidRPr="00097980">
              <w:rPr>
                <w:rFonts w:ascii="Times New Roman" w:hAnsi="Times New Roman" w:cs="Times New Roman"/>
                <w:bCs/>
              </w:rPr>
              <w:t>рованного использования бальнеологических процедур и лекарственных форм растительного происхождения у больных хроническим бактериальным простатитом.</w:t>
            </w:r>
            <w:r>
              <w:rPr>
                <w:rFonts w:ascii="Times New Roman" w:hAnsi="Times New Roman" w:cs="Times New Roman"/>
                <w:bCs/>
              </w:rPr>
              <w:t xml:space="preserve"> </w:t>
            </w:r>
            <w:r w:rsidRPr="00097980">
              <w:rPr>
                <w:rFonts w:ascii="Times New Roman" w:hAnsi="Times New Roman" w:cs="Times New Roman"/>
                <w:bCs/>
              </w:rPr>
              <w:t>Проведено исследование эффективности влияния на копулятивную функцию и спектр половых гормонов комбинированного использования бальнеологических процедур и ректальных суппозиториев с густым экстрактом корня солодки у больных хроническим бактериальным простатитом. Определяли характер кристаллизации по рисунку выпадающих кристаллов (феномен папоротника), спермограмму и с помощью ИФА измеряли количественное содержание в сыворотке крови тестостерона, пролактина, фолликулостимулирующего и лютеинизирующего гормонов. Под влиянием проведенной терапии существенное позитивное влияние на половую функцию, нивелирование дизурических и половых нарушений установлено, в первую очередь, в группах, где использовались бальнеологические процедуры и лекарственные формы растительного происхождения, достоверно значимо по отношению к контролю, где использовалась только бальнеотерапия.</w:t>
            </w:r>
            <w:r w:rsidR="00AB3679">
              <w:rPr>
                <w:rFonts w:ascii="Times New Roman" w:hAnsi="Times New Roman" w:cs="Times New Roman"/>
                <w:bCs/>
              </w:rPr>
              <w:t xml:space="preserve"> </w:t>
            </w:r>
            <w:r w:rsidRPr="00097980">
              <w:rPr>
                <w:rFonts w:ascii="Times New Roman" w:hAnsi="Times New Roman" w:cs="Times New Roman"/>
                <w:bCs/>
              </w:rPr>
              <w:t>Установлено более предпочтительное влияние на копулятивную функцию и спектр половых гормонов комбинированного использования для реабилитации больных хроническим бактериальным простатитом естественных природных факторов и ректальных суппозиториев с густым экстрактом корня солодки.</w:t>
            </w:r>
            <w:r w:rsidR="00347F41">
              <w:rPr>
                <w:rFonts w:ascii="Times New Roman" w:hAnsi="Times New Roman" w:cs="Times New Roman"/>
                <w:bCs/>
              </w:rPr>
              <w:t xml:space="preserve"> </w:t>
            </w:r>
          </w:p>
        </w:tc>
      </w:tr>
      <w:tr w:rsidR="00CE678A" w:rsidRPr="00BB553E" w14:paraId="57AFB74E" w14:textId="77777777" w:rsidTr="00CE678A">
        <w:tc>
          <w:tcPr>
            <w:tcW w:w="425" w:type="dxa"/>
            <w:vAlign w:val="center"/>
          </w:tcPr>
          <w:p w14:paraId="44CDC5BA" w14:textId="77777777" w:rsidR="00CE678A" w:rsidRPr="00BB553E" w:rsidRDefault="00CE678A" w:rsidP="00CE678A">
            <w:pPr>
              <w:pStyle w:val="aa"/>
              <w:numPr>
                <w:ilvl w:val="0"/>
                <w:numId w:val="4"/>
              </w:numPr>
              <w:ind w:left="0" w:right="20" w:firstLine="0"/>
              <w:rPr>
                <w:rFonts w:ascii="Times New Roman" w:hAnsi="Times New Roman" w:cs="Times New Roman"/>
                <w:b/>
                <w:bCs/>
              </w:rPr>
            </w:pPr>
          </w:p>
        </w:tc>
        <w:tc>
          <w:tcPr>
            <w:tcW w:w="5330" w:type="dxa"/>
          </w:tcPr>
          <w:p w14:paraId="25275354" w14:textId="17D0B161" w:rsidR="00CE678A" w:rsidRPr="00CE678A" w:rsidRDefault="00CE678A" w:rsidP="00CE678A">
            <w:pPr>
              <w:jc w:val="both"/>
              <w:rPr>
                <w:rFonts w:ascii="Times New Roman" w:hAnsi="Times New Roman" w:cs="Times New Roman"/>
                <w:bCs/>
              </w:rPr>
            </w:pPr>
            <w:r w:rsidRPr="00CE678A">
              <w:rPr>
                <w:rFonts w:ascii="Times New Roman" w:hAnsi="Times New Roman"/>
              </w:rPr>
              <w:t>Кривобоков В.Н., Соболева Е.И.</w:t>
            </w:r>
            <w:r>
              <w:rPr>
                <w:rFonts w:ascii="Times New Roman" w:hAnsi="Times New Roman"/>
              </w:rPr>
              <w:t xml:space="preserve"> И</w:t>
            </w:r>
            <w:r w:rsidRPr="00CE678A">
              <w:rPr>
                <w:rFonts w:ascii="Times New Roman" w:hAnsi="Times New Roman"/>
                <w:bCs/>
                <w:iCs/>
              </w:rPr>
              <w:t>спользование гидрокинезотерапии в курортном лечении детей с церебральными параличами</w:t>
            </w:r>
            <w:r>
              <w:rPr>
                <w:rFonts w:ascii="Times New Roman" w:hAnsi="Times New Roman"/>
                <w:bCs/>
                <w:iCs/>
              </w:rPr>
              <w:t xml:space="preserve">. </w:t>
            </w:r>
            <w:r w:rsidR="00347F41">
              <w:rPr>
                <w:rFonts w:ascii="Times New Roman" w:eastAsia="Calibri" w:hAnsi="Times New Roman"/>
                <w:lang w:eastAsia="ar-SA"/>
              </w:rPr>
              <w:t>Курортная медицина. 2020; 4: 62-67.</w:t>
            </w:r>
          </w:p>
        </w:tc>
        <w:tc>
          <w:tcPr>
            <w:tcW w:w="10348" w:type="dxa"/>
            <w:vAlign w:val="center"/>
          </w:tcPr>
          <w:p w14:paraId="55AFB074" w14:textId="46215EE4" w:rsidR="00347F41" w:rsidRPr="00347F41" w:rsidRDefault="00347F41" w:rsidP="00347F41">
            <w:pPr>
              <w:rPr>
                <w:rFonts w:ascii="Times New Roman" w:hAnsi="Times New Roman" w:cs="Times New Roman"/>
                <w:bCs/>
              </w:rPr>
            </w:pPr>
            <w:r w:rsidRPr="00347F41">
              <w:rPr>
                <w:rFonts w:ascii="Times New Roman" w:hAnsi="Times New Roman" w:cs="Times New Roman"/>
                <w:bCs/>
              </w:rPr>
              <w:t>Цель</w:t>
            </w:r>
            <w:r>
              <w:rPr>
                <w:rFonts w:ascii="Times New Roman" w:hAnsi="Times New Roman" w:cs="Times New Roman"/>
                <w:bCs/>
              </w:rPr>
              <w:t>ю исследования было</w:t>
            </w:r>
            <w:r w:rsidRPr="00347F41">
              <w:rPr>
                <w:rFonts w:ascii="Times New Roman" w:hAnsi="Times New Roman" w:cs="Times New Roman"/>
                <w:bCs/>
              </w:rPr>
              <w:t xml:space="preserve"> </w:t>
            </w:r>
            <w:r>
              <w:rPr>
                <w:rFonts w:ascii="Times New Roman" w:hAnsi="Times New Roman" w:cs="Times New Roman"/>
                <w:bCs/>
              </w:rPr>
              <w:t>р</w:t>
            </w:r>
            <w:r w:rsidRPr="00347F41">
              <w:rPr>
                <w:rFonts w:ascii="Times New Roman" w:hAnsi="Times New Roman" w:cs="Times New Roman"/>
                <w:bCs/>
              </w:rPr>
              <w:t>азработать метод комплексного курортного лечения детей с перинатальной патологией и церебральным параличом с двигательными, когнитивными и речевыми нарушениями.</w:t>
            </w:r>
          </w:p>
          <w:p w14:paraId="70B4806D" w14:textId="46F8E331" w:rsidR="00CE678A" w:rsidRPr="00347F41" w:rsidRDefault="00347F41" w:rsidP="00347F41">
            <w:pPr>
              <w:rPr>
                <w:rFonts w:ascii="Times New Roman" w:hAnsi="Times New Roman" w:cs="Times New Roman"/>
                <w:bCs/>
              </w:rPr>
            </w:pPr>
            <w:r w:rsidRPr="00347F41">
              <w:rPr>
                <w:rFonts w:ascii="Times New Roman" w:hAnsi="Times New Roman" w:cs="Times New Roman"/>
                <w:bCs/>
              </w:rPr>
              <w:t>Под наблюдением находилось 50 детей с детскими церебральными параличами в возрасте от 6 до 14 лет. Методом случайной выборки дети были разделены на 2 группы: контрольную (20 человек) и основную (30 человек). Детям контрольной группы на фоне санаторно-курортного режима, диетического питания, назначался внутренний прием минеральной воды источника №7, лечебная гимнастика индивидуально, массаж шейно-воротниковой зоны, спины, паретичных конечностей, занятия с психологом, логопедом, аппликации Тамбуканской грязи на шейно-воротниковую и пояснично-крестцовую область; дети основной группы дополнительно</w:t>
            </w:r>
            <w:r w:rsidR="00A47995">
              <w:rPr>
                <w:rFonts w:ascii="Times New Roman" w:hAnsi="Times New Roman" w:cs="Times New Roman"/>
                <w:bCs/>
              </w:rPr>
              <w:t xml:space="preserve"> получали процедуры гидрокинезо</w:t>
            </w:r>
            <w:r w:rsidRPr="00347F41">
              <w:rPr>
                <w:rFonts w:ascii="Times New Roman" w:hAnsi="Times New Roman" w:cs="Times New Roman"/>
                <w:bCs/>
              </w:rPr>
              <w:t>терапии в гидрокомплексе «Торнадо». До и после лечения всем детям проведены клиническое, электроэнцефалографическое, реоэнцефалографическое, нейромиографическое исследования. Состояние интеллектуального и психоречевого развития оценивали с применение</w:t>
            </w:r>
            <w:r>
              <w:rPr>
                <w:rFonts w:ascii="Times New Roman" w:hAnsi="Times New Roman" w:cs="Times New Roman"/>
                <w:bCs/>
              </w:rPr>
              <w:t xml:space="preserve">м нейропсихологических тестов. </w:t>
            </w:r>
            <w:r w:rsidRPr="00347F41">
              <w:rPr>
                <w:rFonts w:ascii="Times New Roman" w:hAnsi="Times New Roman" w:cs="Times New Roman"/>
                <w:bCs/>
              </w:rPr>
              <w:t>Под влиянием лечения отмечено улучшение общего состояния и положительная динамика клинических признаков заболевания и психоречевых показателей у детей обеих групп. У детей основной группы статистически значимо увеличилось число энцефалограмм с ведущим альфа-ритмом, уменьшилась дизритмия. Отмечено улучшение состояния кровообращения головного мозга детей под влиянием курортной терапии в обеих группах. Повышение амплитудного показателя в процессе нейромиографии свидетельствовало об улучшении мышечной активности у детей основной группы.</w:t>
            </w:r>
            <w:r>
              <w:rPr>
                <w:rFonts w:ascii="Times New Roman" w:hAnsi="Times New Roman" w:cs="Times New Roman"/>
                <w:bCs/>
              </w:rPr>
              <w:t xml:space="preserve"> </w:t>
            </w:r>
            <w:r w:rsidRPr="00347F41">
              <w:rPr>
                <w:rFonts w:ascii="Times New Roman" w:hAnsi="Times New Roman" w:cs="Times New Roman"/>
                <w:bCs/>
              </w:rPr>
              <w:t>Применение гидрокинезотерапии с использованием гидрокомплекса «Торнадо» в комплексной терапии является эффективным средством коррекции неврологических нарушений у детей, больных детскими церебральными параличами</w:t>
            </w:r>
            <w:r>
              <w:rPr>
                <w:rFonts w:ascii="Times New Roman" w:hAnsi="Times New Roman" w:cs="Times New Roman"/>
                <w:bCs/>
              </w:rPr>
              <w:t>.</w:t>
            </w:r>
          </w:p>
        </w:tc>
      </w:tr>
      <w:tr w:rsidR="00CE678A" w:rsidRPr="00BB553E" w14:paraId="2E97F78C" w14:textId="77777777" w:rsidTr="00CE678A">
        <w:tc>
          <w:tcPr>
            <w:tcW w:w="425" w:type="dxa"/>
            <w:vAlign w:val="center"/>
          </w:tcPr>
          <w:p w14:paraId="168E8BA5" w14:textId="77777777" w:rsidR="00CE678A" w:rsidRPr="00BB553E" w:rsidRDefault="00CE678A" w:rsidP="00CE678A">
            <w:pPr>
              <w:pStyle w:val="aa"/>
              <w:numPr>
                <w:ilvl w:val="0"/>
                <w:numId w:val="4"/>
              </w:numPr>
              <w:ind w:left="0" w:right="20" w:firstLine="0"/>
              <w:rPr>
                <w:rFonts w:ascii="Times New Roman" w:hAnsi="Times New Roman" w:cs="Times New Roman"/>
                <w:b/>
                <w:bCs/>
              </w:rPr>
            </w:pPr>
          </w:p>
        </w:tc>
        <w:tc>
          <w:tcPr>
            <w:tcW w:w="5330" w:type="dxa"/>
          </w:tcPr>
          <w:p w14:paraId="758FFBC6" w14:textId="703D9D94" w:rsidR="00CE678A" w:rsidRPr="00CE678A" w:rsidRDefault="00CE678A" w:rsidP="00A47995">
            <w:pPr>
              <w:jc w:val="both"/>
              <w:rPr>
                <w:rFonts w:ascii="Times New Roman" w:hAnsi="Times New Roman" w:cs="Times New Roman"/>
                <w:bCs/>
              </w:rPr>
            </w:pPr>
            <w:r w:rsidRPr="00CE678A">
              <w:rPr>
                <w:rFonts w:ascii="Times New Roman" w:hAnsi="Times New Roman"/>
              </w:rPr>
              <w:t>Любчик В.Н., Семеняк Е.Г., Курганова А.В., Писаная Л.А.</w:t>
            </w:r>
            <w:r>
              <w:rPr>
                <w:rFonts w:ascii="Times New Roman" w:hAnsi="Times New Roman"/>
              </w:rPr>
              <w:t xml:space="preserve"> О</w:t>
            </w:r>
            <w:r w:rsidRPr="00CE678A">
              <w:rPr>
                <w:rFonts w:ascii="Times New Roman" w:hAnsi="Times New Roman"/>
                <w:bCs/>
                <w:iCs/>
              </w:rPr>
              <w:t>собенности ответных реакций детей с хроническим гастритом с различными типами адаптации (конституции) на этапе санаторно-курортного лечения</w:t>
            </w:r>
            <w:r>
              <w:rPr>
                <w:rFonts w:ascii="Times New Roman" w:hAnsi="Times New Roman"/>
                <w:bCs/>
                <w:iCs/>
              </w:rPr>
              <w:t>.</w:t>
            </w:r>
            <w:r w:rsidR="00A47995">
              <w:rPr>
                <w:rFonts w:ascii="Times New Roman" w:hAnsi="Times New Roman"/>
                <w:bCs/>
                <w:iCs/>
              </w:rPr>
              <w:t xml:space="preserve"> </w:t>
            </w:r>
            <w:r w:rsidR="00A47995">
              <w:rPr>
                <w:rFonts w:ascii="Times New Roman" w:eastAsia="Calibri" w:hAnsi="Times New Roman"/>
                <w:lang w:eastAsia="ar-SA"/>
              </w:rPr>
              <w:t>Курортная медицина. 2020; 4: 68-74.</w:t>
            </w:r>
          </w:p>
        </w:tc>
        <w:tc>
          <w:tcPr>
            <w:tcW w:w="10348" w:type="dxa"/>
            <w:vAlign w:val="center"/>
          </w:tcPr>
          <w:p w14:paraId="2FBADC08" w14:textId="300005A4" w:rsidR="00CE678A" w:rsidRPr="00A47995" w:rsidRDefault="00A47995" w:rsidP="00A47995">
            <w:pPr>
              <w:rPr>
                <w:rFonts w:ascii="Times New Roman" w:hAnsi="Times New Roman" w:cs="Times New Roman"/>
                <w:bCs/>
              </w:rPr>
            </w:pPr>
            <w:r w:rsidRPr="00A47995">
              <w:rPr>
                <w:rFonts w:ascii="Times New Roman" w:hAnsi="Times New Roman" w:cs="Times New Roman"/>
                <w:bCs/>
              </w:rPr>
              <w:t>Цель работы – выявление особенностей ответных реакций детей с хроническим гастритом с различными типами адаптации (конституции) на этапе санаторно-курортного лечения.</w:t>
            </w:r>
            <w:r>
              <w:rPr>
                <w:rFonts w:ascii="Times New Roman" w:hAnsi="Times New Roman" w:cs="Times New Roman"/>
                <w:bCs/>
              </w:rPr>
              <w:t xml:space="preserve"> </w:t>
            </w:r>
            <w:r w:rsidRPr="00A47995">
              <w:rPr>
                <w:rFonts w:ascii="Times New Roman" w:hAnsi="Times New Roman" w:cs="Times New Roman"/>
                <w:bCs/>
              </w:rPr>
              <w:t>Обследовано 34 ребёнка (от 9 до 16 лет) с хроническим гастритом в фазе ремиссии, 20 девочек и 14 мальчиков. У 15 детей определён I, у 19 - II тип адаптации (конституции по В.П. Казначееву). Средний возраст детей в I группе: 10,6 ± 0,38, во II ‒ 10,2 ± 0,44 лет. Изучалась динамика субъективных проявлений, психологического обследования, показателей периферической гемодинамики, спектрального анализа ритма сердца, «жизненного индекса», показателей: «двойного произведения», «коэффициента выносливости», адаптационного потенциала по Р.М. Баевскому. Учитывались результаты дифференцированной самооценки функционального состояния, индекса иммунологической резистентности, оценки ближайших результатов по 5-балльной шкале. Проведен статистический метод обработки данных и корреляционный анализ. Лечение включало щадяще-тонизирующий климатический и двигательный режим, лечебную физкультуру, массаж воротниковой области, гальваногрязелечение области эпигастрия.</w:t>
            </w:r>
            <w:r>
              <w:rPr>
                <w:rFonts w:ascii="Times New Roman" w:hAnsi="Times New Roman" w:cs="Times New Roman"/>
                <w:bCs/>
              </w:rPr>
              <w:t xml:space="preserve"> </w:t>
            </w:r>
            <w:r w:rsidRPr="00A47995">
              <w:rPr>
                <w:rFonts w:ascii="Times New Roman" w:hAnsi="Times New Roman" w:cs="Times New Roman"/>
                <w:bCs/>
              </w:rPr>
              <w:t>Отмечено снижение количества исходно предъявляемых жалоб (в 3 раза у детей I группы, в 2,8 раза у детей II группы), улучшение психологических показателей, относительное постоянство показателей вегетативной регуляции ритма сердца, оценка ближайшей результативности лечения отмечалась как «улучшение» у детей I или как «незначительное улучшение» у детей II типа конституции. У детей I типа конституции ближайшая оценка результативности на 5,1% выше.</w:t>
            </w:r>
            <w:r>
              <w:rPr>
                <w:rFonts w:ascii="Times New Roman" w:hAnsi="Times New Roman" w:cs="Times New Roman"/>
                <w:bCs/>
              </w:rPr>
              <w:t xml:space="preserve"> </w:t>
            </w:r>
            <w:r w:rsidRPr="00A47995">
              <w:rPr>
                <w:rFonts w:ascii="Times New Roman" w:hAnsi="Times New Roman" w:cs="Times New Roman"/>
                <w:bCs/>
              </w:rPr>
              <w:t>Полученные данные помогают обоснованию реабилитационного прогноза при санаторно-курортном лечении детей с хроническим гастритом.</w:t>
            </w:r>
          </w:p>
        </w:tc>
      </w:tr>
      <w:tr w:rsidR="00CE678A" w:rsidRPr="00BB553E" w14:paraId="04185118" w14:textId="77777777" w:rsidTr="00CE678A">
        <w:tc>
          <w:tcPr>
            <w:tcW w:w="425" w:type="dxa"/>
            <w:vAlign w:val="center"/>
          </w:tcPr>
          <w:p w14:paraId="4FA60C79" w14:textId="77777777" w:rsidR="00CE678A" w:rsidRPr="00BB553E" w:rsidRDefault="00CE678A" w:rsidP="00CE678A">
            <w:pPr>
              <w:pStyle w:val="aa"/>
              <w:numPr>
                <w:ilvl w:val="0"/>
                <w:numId w:val="4"/>
              </w:numPr>
              <w:ind w:left="0" w:right="20" w:firstLine="0"/>
              <w:rPr>
                <w:rFonts w:ascii="Times New Roman" w:hAnsi="Times New Roman" w:cs="Times New Roman"/>
                <w:b/>
                <w:bCs/>
              </w:rPr>
            </w:pPr>
          </w:p>
        </w:tc>
        <w:tc>
          <w:tcPr>
            <w:tcW w:w="5330" w:type="dxa"/>
          </w:tcPr>
          <w:p w14:paraId="3039503B" w14:textId="05C6C29E" w:rsidR="00CE678A" w:rsidRPr="00CE678A" w:rsidRDefault="00CE678A" w:rsidP="00792A0B">
            <w:pPr>
              <w:jc w:val="both"/>
              <w:rPr>
                <w:rFonts w:ascii="Times New Roman" w:hAnsi="Times New Roman" w:cs="Times New Roman"/>
                <w:bCs/>
              </w:rPr>
            </w:pPr>
            <w:r w:rsidRPr="00CE678A">
              <w:rPr>
                <w:rFonts w:ascii="Times New Roman" w:hAnsi="Times New Roman"/>
              </w:rPr>
              <w:t>Митьковский С.В., Кипарисова Е.С., Кочетков А.В., Митьковский В.Г.</w:t>
            </w:r>
            <w:r>
              <w:rPr>
                <w:rFonts w:ascii="Times New Roman" w:hAnsi="Times New Roman"/>
              </w:rPr>
              <w:t xml:space="preserve"> </w:t>
            </w:r>
            <w:r w:rsidRPr="00CE678A">
              <w:rPr>
                <w:rFonts w:ascii="Times New Roman" w:hAnsi="Times New Roman"/>
                <w:bCs/>
                <w:iCs/>
              </w:rPr>
              <w:t>К вопросу о наиболее частых причинах хронического болевого синдрома пояснично-крестцовой локализации. современные подходы немедикаментозного лечения</w:t>
            </w:r>
            <w:r>
              <w:rPr>
                <w:rFonts w:ascii="Times New Roman" w:hAnsi="Times New Roman"/>
                <w:bCs/>
                <w:iCs/>
              </w:rPr>
              <w:t xml:space="preserve">. </w:t>
            </w:r>
            <w:r w:rsidR="00792A0B">
              <w:rPr>
                <w:rFonts w:ascii="Times New Roman" w:eastAsia="Calibri" w:hAnsi="Times New Roman"/>
                <w:lang w:eastAsia="ar-SA"/>
              </w:rPr>
              <w:t>Курортная медицина. 2020; 4: 75-88.</w:t>
            </w:r>
          </w:p>
        </w:tc>
        <w:tc>
          <w:tcPr>
            <w:tcW w:w="10348" w:type="dxa"/>
            <w:vAlign w:val="center"/>
          </w:tcPr>
          <w:p w14:paraId="21C7ABD8" w14:textId="37E53CBD" w:rsidR="00CE678A" w:rsidRPr="00792A0B" w:rsidRDefault="00792A0B" w:rsidP="00CE678A">
            <w:pPr>
              <w:rPr>
                <w:rFonts w:ascii="Times New Roman" w:hAnsi="Times New Roman" w:cs="Times New Roman"/>
                <w:bCs/>
              </w:rPr>
            </w:pPr>
            <w:r w:rsidRPr="00792A0B">
              <w:rPr>
                <w:rFonts w:ascii="Times New Roman" w:hAnsi="Times New Roman" w:cs="Times New Roman"/>
                <w:bCs/>
              </w:rPr>
              <w:t>В обзоре представлены современные данные об эпидемиологии, механизмах патогенеза, классификации, клинической картине, диагностике доброкачественной боли в нижней части спины (БНЧС). Рассм</w:t>
            </w:r>
            <w:r w:rsidR="002563FC">
              <w:rPr>
                <w:rFonts w:ascii="Times New Roman" w:hAnsi="Times New Roman" w:cs="Times New Roman"/>
                <w:bCs/>
              </w:rPr>
              <w:t>отрены вопросы механизмов хрони</w:t>
            </w:r>
            <w:r w:rsidRPr="00792A0B">
              <w:rPr>
                <w:rFonts w:ascii="Times New Roman" w:hAnsi="Times New Roman" w:cs="Times New Roman"/>
                <w:bCs/>
              </w:rPr>
              <w:t>зации, а также профилактики развития хронического болевого синдрома пояснично-крестцовой локализации. Изложены критерии поэтапной диагностики, физикального и инструментального обследования пациентов с неспецифической болью в нижней части спины. Рассмотрены диагностические критерии выявления неспецифической боли в нижней части спины. Обсуждены условия, направленные на расширение спектра диагностических исследов</w:t>
            </w:r>
            <w:r w:rsidR="002563FC">
              <w:rPr>
                <w:rFonts w:ascii="Times New Roman" w:hAnsi="Times New Roman" w:cs="Times New Roman"/>
                <w:bCs/>
              </w:rPr>
              <w:t>аний. Векторы современных подхо</w:t>
            </w:r>
            <w:r w:rsidRPr="00792A0B">
              <w:rPr>
                <w:rFonts w:ascii="Times New Roman" w:hAnsi="Times New Roman" w:cs="Times New Roman"/>
                <w:bCs/>
              </w:rPr>
              <w:t>дов к немедикаментозной терапии. Целесообразность мультидисциплинарного подход</w:t>
            </w:r>
            <w:r w:rsidR="002563FC">
              <w:rPr>
                <w:rFonts w:ascii="Times New Roman" w:hAnsi="Times New Roman" w:cs="Times New Roman"/>
                <w:bCs/>
              </w:rPr>
              <w:t>а к лечению пациентов с хрониче</w:t>
            </w:r>
            <w:r w:rsidRPr="00792A0B">
              <w:rPr>
                <w:rFonts w:ascii="Times New Roman" w:hAnsi="Times New Roman" w:cs="Times New Roman"/>
                <w:bCs/>
              </w:rPr>
              <w:t>ской болью пояснично-крестцовой локализации.</w:t>
            </w:r>
          </w:p>
        </w:tc>
      </w:tr>
      <w:tr w:rsidR="00CE678A" w:rsidRPr="00BB553E" w14:paraId="052D8439" w14:textId="77777777" w:rsidTr="00CE678A">
        <w:tc>
          <w:tcPr>
            <w:tcW w:w="425" w:type="dxa"/>
            <w:vAlign w:val="center"/>
          </w:tcPr>
          <w:p w14:paraId="1540BB28" w14:textId="77777777" w:rsidR="00CE678A" w:rsidRPr="00BB553E" w:rsidRDefault="00CE678A" w:rsidP="00CE678A">
            <w:pPr>
              <w:pStyle w:val="aa"/>
              <w:numPr>
                <w:ilvl w:val="0"/>
                <w:numId w:val="4"/>
              </w:numPr>
              <w:ind w:left="0" w:right="20" w:firstLine="0"/>
              <w:rPr>
                <w:rFonts w:ascii="Times New Roman" w:hAnsi="Times New Roman" w:cs="Times New Roman"/>
                <w:b/>
                <w:bCs/>
              </w:rPr>
            </w:pPr>
          </w:p>
        </w:tc>
        <w:tc>
          <w:tcPr>
            <w:tcW w:w="5330" w:type="dxa"/>
          </w:tcPr>
          <w:p w14:paraId="1A371486" w14:textId="77777777" w:rsidR="00CE678A" w:rsidRPr="00CE678A" w:rsidRDefault="00CE678A" w:rsidP="00CE678A">
            <w:pPr>
              <w:jc w:val="both"/>
              <w:rPr>
                <w:rFonts w:ascii="Times New Roman" w:hAnsi="Times New Roman"/>
              </w:rPr>
            </w:pPr>
            <w:r w:rsidRPr="00CE678A">
              <w:rPr>
                <w:rFonts w:ascii="Times New Roman" w:hAnsi="Times New Roman"/>
              </w:rPr>
              <w:t>Старокожко Л.Е., Столяров А.А., Никонов С.А.</w:t>
            </w:r>
          </w:p>
          <w:p w14:paraId="6F589F35" w14:textId="096EB633" w:rsidR="00CE678A" w:rsidRPr="00CE678A" w:rsidRDefault="00CE678A" w:rsidP="002377DE">
            <w:pPr>
              <w:rPr>
                <w:rFonts w:ascii="Times New Roman" w:hAnsi="Times New Roman" w:cs="Times New Roman"/>
                <w:bCs/>
              </w:rPr>
            </w:pPr>
            <w:r w:rsidRPr="00CE678A">
              <w:rPr>
                <w:rFonts w:ascii="Times New Roman" w:hAnsi="Times New Roman"/>
                <w:bCs/>
                <w:iCs/>
              </w:rPr>
              <w:t xml:space="preserve">К </w:t>
            </w:r>
            <w:r w:rsidR="00ED64DC" w:rsidRPr="00CE678A">
              <w:rPr>
                <w:rFonts w:ascii="Times New Roman" w:hAnsi="Times New Roman"/>
                <w:bCs/>
                <w:iCs/>
              </w:rPr>
              <w:t xml:space="preserve">вопросу о расширении спектра показаний для реабилитации больных с патологией органов дыхания и последствий </w:t>
            </w:r>
            <w:r w:rsidRPr="00CE678A">
              <w:rPr>
                <w:rFonts w:ascii="Times New Roman" w:hAnsi="Times New Roman"/>
                <w:bCs/>
                <w:iCs/>
              </w:rPr>
              <w:t xml:space="preserve">COVID-19 </w:t>
            </w:r>
            <w:r w:rsidR="00ED64DC" w:rsidRPr="00CE678A">
              <w:rPr>
                <w:rFonts w:ascii="Times New Roman" w:hAnsi="Times New Roman"/>
                <w:bCs/>
                <w:iCs/>
              </w:rPr>
              <w:t>на</w:t>
            </w:r>
            <w:r w:rsidRPr="00CE678A">
              <w:rPr>
                <w:rFonts w:ascii="Times New Roman" w:hAnsi="Times New Roman"/>
                <w:bCs/>
                <w:iCs/>
              </w:rPr>
              <w:t xml:space="preserve"> </w:t>
            </w:r>
            <w:r w:rsidR="00ED64DC">
              <w:rPr>
                <w:rFonts w:ascii="Times New Roman" w:hAnsi="Times New Roman"/>
                <w:bCs/>
                <w:iCs/>
              </w:rPr>
              <w:t>П</w:t>
            </w:r>
            <w:r w:rsidR="00ED64DC" w:rsidRPr="00CE678A">
              <w:rPr>
                <w:rFonts w:ascii="Times New Roman" w:hAnsi="Times New Roman"/>
                <w:bCs/>
                <w:iCs/>
              </w:rPr>
              <w:t>ятигорском курорте</w:t>
            </w:r>
            <w:r w:rsidR="00ED64DC">
              <w:rPr>
                <w:rFonts w:ascii="Times New Roman" w:hAnsi="Times New Roman"/>
                <w:bCs/>
                <w:iCs/>
              </w:rPr>
              <w:t xml:space="preserve">. </w:t>
            </w:r>
            <w:r w:rsidR="002377DE">
              <w:rPr>
                <w:rFonts w:ascii="Times New Roman" w:eastAsia="Calibri" w:hAnsi="Times New Roman"/>
                <w:lang w:eastAsia="ar-SA"/>
              </w:rPr>
              <w:t>Курортная медицина. 2020; 4: 89-95.</w:t>
            </w:r>
          </w:p>
        </w:tc>
        <w:tc>
          <w:tcPr>
            <w:tcW w:w="10348" w:type="dxa"/>
            <w:vAlign w:val="center"/>
          </w:tcPr>
          <w:p w14:paraId="35E09E81" w14:textId="68D50A1D" w:rsidR="00CE678A" w:rsidRPr="002377DE" w:rsidRDefault="002377DE" w:rsidP="002377DE">
            <w:pPr>
              <w:rPr>
                <w:rFonts w:ascii="Times New Roman" w:hAnsi="Times New Roman" w:cs="Times New Roman"/>
                <w:bCs/>
              </w:rPr>
            </w:pPr>
            <w:r w:rsidRPr="002377DE">
              <w:rPr>
                <w:rFonts w:ascii="Times New Roman" w:hAnsi="Times New Roman" w:cs="Times New Roman"/>
                <w:bCs/>
              </w:rPr>
              <w:t>Цель</w:t>
            </w:r>
            <w:r>
              <w:rPr>
                <w:rFonts w:ascii="Times New Roman" w:hAnsi="Times New Roman" w:cs="Times New Roman"/>
                <w:bCs/>
              </w:rPr>
              <w:t>ю нашего</w:t>
            </w:r>
            <w:r w:rsidRPr="002377DE">
              <w:rPr>
                <w:rFonts w:ascii="Times New Roman" w:hAnsi="Times New Roman" w:cs="Times New Roman"/>
                <w:bCs/>
              </w:rPr>
              <w:t xml:space="preserve"> исследования</w:t>
            </w:r>
            <w:r>
              <w:rPr>
                <w:rFonts w:ascii="Times New Roman" w:hAnsi="Times New Roman" w:cs="Times New Roman"/>
                <w:bCs/>
              </w:rPr>
              <w:t xml:space="preserve"> было</w:t>
            </w:r>
            <w:r w:rsidRPr="002377DE">
              <w:rPr>
                <w:rFonts w:ascii="Times New Roman" w:hAnsi="Times New Roman" w:cs="Times New Roman"/>
                <w:bCs/>
              </w:rPr>
              <w:t xml:space="preserve"> изучить возможность и целесообразность применения пенно-солодковых ванн с густым экстрактом корня солодки для реабилитации больных с патологией органов дыхания и последстви</w:t>
            </w:r>
            <w:r>
              <w:rPr>
                <w:rFonts w:ascii="Times New Roman" w:hAnsi="Times New Roman" w:cs="Times New Roman"/>
                <w:bCs/>
              </w:rPr>
              <w:t>й COVID-19 на Пятигорском курор</w:t>
            </w:r>
            <w:r w:rsidRPr="002377DE">
              <w:rPr>
                <w:rFonts w:ascii="Times New Roman" w:hAnsi="Times New Roman" w:cs="Times New Roman"/>
                <w:bCs/>
              </w:rPr>
              <w:t>те.</w:t>
            </w:r>
            <w:r>
              <w:rPr>
                <w:rFonts w:ascii="Times New Roman" w:hAnsi="Times New Roman" w:cs="Times New Roman"/>
                <w:bCs/>
              </w:rPr>
              <w:t xml:space="preserve"> </w:t>
            </w:r>
            <w:r w:rsidRPr="002377DE">
              <w:rPr>
                <w:rFonts w:ascii="Times New Roman" w:hAnsi="Times New Roman" w:cs="Times New Roman"/>
                <w:bCs/>
              </w:rPr>
              <w:t>Под нашим наблюдением в условиях санатория им. М.Ю. Лермонтова (г. Пятигорск) находилось 53 пациента. У 27 пациентов диагностирована бронхиальная астма, у 27 – хронический бронхит. Все пациенты получали пенно-солодковые ванны с разными параметрами воздействия. Методом простой ра</w:t>
            </w:r>
            <w:r>
              <w:rPr>
                <w:rFonts w:ascii="Times New Roman" w:hAnsi="Times New Roman" w:cs="Times New Roman"/>
                <w:bCs/>
              </w:rPr>
              <w:t>ндомизации среди больных бронхи</w:t>
            </w:r>
            <w:r w:rsidRPr="002377DE">
              <w:rPr>
                <w:rFonts w:ascii="Times New Roman" w:hAnsi="Times New Roman" w:cs="Times New Roman"/>
                <w:bCs/>
              </w:rPr>
              <w:t>альной астмой и хроническим бронхитом было сформировано по 4 группы в зависимости от давления барботируемого воздуха и продолжительности процедуры. Для контроля эффективности разработанной</w:t>
            </w:r>
            <w:r>
              <w:rPr>
                <w:rFonts w:ascii="Times New Roman" w:hAnsi="Times New Roman" w:cs="Times New Roman"/>
                <w:bCs/>
              </w:rPr>
              <w:t xml:space="preserve"> технологии было изучено состоя</w:t>
            </w:r>
            <w:r w:rsidRPr="002377DE">
              <w:rPr>
                <w:rFonts w:ascii="Times New Roman" w:hAnsi="Times New Roman" w:cs="Times New Roman"/>
                <w:bCs/>
              </w:rPr>
              <w:t>ние иммунного статуса и показателей функции внешнего дыхания, концентрация глицирризиновой кислоты в крови у всех пациентов до и после проведенного лечения.</w:t>
            </w:r>
            <w:r>
              <w:rPr>
                <w:rFonts w:ascii="Times New Roman" w:hAnsi="Times New Roman" w:cs="Times New Roman"/>
                <w:bCs/>
              </w:rPr>
              <w:t xml:space="preserve"> </w:t>
            </w:r>
            <w:r w:rsidRPr="002377DE">
              <w:rPr>
                <w:rFonts w:ascii="Times New Roman" w:hAnsi="Times New Roman" w:cs="Times New Roman"/>
                <w:bCs/>
              </w:rPr>
              <w:t>У больных бронхиальной астмой при сравнении 1 и 2 групп (стабильное да</w:t>
            </w:r>
            <w:r>
              <w:rPr>
                <w:rFonts w:ascii="Times New Roman" w:hAnsi="Times New Roman" w:cs="Times New Roman"/>
                <w:bCs/>
              </w:rPr>
              <w:t>вление 100-150 кПа, время проце</w:t>
            </w:r>
            <w:r w:rsidRPr="002377DE">
              <w:rPr>
                <w:rFonts w:ascii="Times New Roman" w:hAnsi="Times New Roman" w:cs="Times New Roman"/>
                <w:bCs/>
              </w:rPr>
              <w:t>дуры 15 и 10 мин) достоверно более высокое содержание глицирризиновой кислоты отмечалось при продолжительности ванны до 10 мин (р&lt;0,01). Аналогичная, но еще более выраженная зависимость, установлена при сравнении 3 и 4 групп, где формирование пены происходило под давлением 300-400 кПа до и 100-150 кПа после погружения пациента в ванну и длительности процедуры до 10 мин (р&lt;0,001). Достоверные различия также получены при статистическом анализе объема форсированного выдоха за 1 секунду при пневмотахометрическом исследовании (ОФВ1) и пиковой объемной скорости выдоха (ПОС) при пикфлоуметрии в сравнении с должными величинами. У больных хроническим бронхитом наиболее предпочтительные результаты получены в группах 1 (стабильное давление 100-150 кПа, при продолжительности ванны до 15 мин) и 3 (стабильное давление до 300-400 кПа и в процессе приема ванны 100-150 кПа при продолжительности ванны до 15 мин). Более высокое содержание</w:t>
            </w:r>
            <w:r>
              <w:rPr>
                <w:rFonts w:ascii="Times New Roman" w:hAnsi="Times New Roman" w:cs="Times New Roman"/>
                <w:bCs/>
              </w:rPr>
              <w:t xml:space="preserve"> глицирризиновой кислоты отмеча</w:t>
            </w:r>
            <w:r w:rsidRPr="002377DE">
              <w:rPr>
                <w:rFonts w:ascii="Times New Roman" w:hAnsi="Times New Roman" w:cs="Times New Roman"/>
                <w:bCs/>
              </w:rPr>
              <w:t>лось при продолжительности ванны до 10 мин (р&lt;0,01).</w:t>
            </w:r>
            <w:r>
              <w:rPr>
                <w:rFonts w:ascii="Times New Roman" w:hAnsi="Times New Roman" w:cs="Times New Roman"/>
                <w:bCs/>
              </w:rPr>
              <w:t xml:space="preserve"> У</w:t>
            </w:r>
            <w:r w:rsidRPr="002377DE">
              <w:rPr>
                <w:rFonts w:ascii="Times New Roman" w:hAnsi="Times New Roman" w:cs="Times New Roman"/>
                <w:bCs/>
              </w:rPr>
              <w:t>читывая широкий спектр действия препаратов корня солодки можно сделать предположение о том, что разработанные технологии могут быть использованы для реабилитации больных при резидуальных проявлениях COVID-19 органов дыхания.</w:t>
            </w:r>
          </w:p>
        </w:tc>
      </w:tr>
      <w:tr w:rsidR="00CE678A" w:rsidRPr="00BB553E" w14:paraId="4CF18378" w14:textId="77777777" w:rsidTr="00CE678A">
        <w:tc>
          <w:tcPr>
            <w:tcW w:w="425" w:type="dxa"/>
            <w:vAlign w:val="center"/>
          </w:tcPr>
          <w:p w14:paraId="1AB00551" w14:textId="77777777" w:rsidR="00CE678A" w:rsidRPr="00BB553E" w:rsidRDefault="00CE678A" w:rsidP="00CE678A">
            <w:pPr>
              <w:pStyle w:val="aa"/>
              <w:numPr>
                <w:ilvl w:val="0"/>
                <w:numId w:val="4"/>
              </w:numPr>
              <w:ind w:left="0" w:right="20" w:firstLine="0"/>
              <w:rPr>
                <w:rFonts w:ascii="Times New Roman" w:hAnsi="Times New Roman" w:cs="Times New Roman"/>
                <w:b/>
                <w:bCs/>
              </w:rPr>
            </w:pPr>
          </w:p>
        </w:tc>
        <w:tc>
          <w:tcPr>
            <w:tcW w:w="5330" w:type="dxa"/>
          </w:tcPr>
          <w:p w14:paraId="0165CCE9" w14:textId="77777777" w:rsidR="00CE678A" w:rsidRPr="00CE678A" w:rsidRDefault="00CE678A" w:rsidP="00CE678A">
            <w:pPr>
              <w:jc w:val="both"/>
              <w:rPr>
                <w:rFonts w:ascii="Times New Roman" w:hAnsi="Times New Roman"/>
              </w:rPr>
            </w:pPr>
            <w:r w:rsidRPr="00CE678A">
              <w:rPr>
                <w:rFonts w:ascii="Times New Roman" w:hAnsi="Times New Roman"/>
              </w:rPr>
              <w:t>Тхакушинов Р.А., Корчажкина Н.Б., Лысенков С.П.</w:t>
            </w:r>
          </w:p>
          <w:p w14:paraId="6DC8B623" w14:textId="4F08A442" w:rsidR="00CE678A" w:rsidRPr="00CE678A" w:rsidRDefault="00ED64DC" w:rsidP="00C50176">
            <w:pPr>
              <w:rPr>
                <w:rFonts w:ascii="Times New Roman" w:hAnsi="Times New Roman" w:cs="Times New Roman"/>
                <w:bCs/>
              </w:rPr>
            </w:pPr>
            <w:r>
              <w:rPr>
                <w:rFonts w:ascii="Times New Roman" w:hAnsi="Times New Roman"/>
                <w:bCs/>
                <w:iCs/>
              </w:rPr>
              <w:t>С</w:t>
            </w:r>
            <w:r w:rsidRPr="00CE678A">
              <w:rPr>
                <w:rFonts w:ascii="Times New Roman" w:hAnsi="Times New Roman"/>
                <w:bCs/>
                <w:iCs/>
              </w:rPr>
              <w:t>овременные подходы к разработке немедикаментозных оздоровительных программ для лиц с ожирением</w:t>
            </w:r>
            <w:r>
              <w:rPr>
                <w:rFonts w:ascii="Times New Roman" w:hAnsi="Times New Roman"/>
                <w:bCs/>
                <w:iCs/>
              </w:rPr>
              <w:t xml:space="preserve">. </w:t>
            </w:r>
            <w:r w:rsidR="00C50176">
              <w:rPr>
                <w:rFonts w:ascii="Times New Roman" w:eastAsia="Calibri" w:hAnsi="Times New Roman"/>
                <w:lang w:eastAsia="ar-SA"/>
              </w:rPr>
              <w:t>Курортная медицина. 2020; 4: 96-100.</w:t>
            </w:r>
          </w:p>
        </w:tc>
        <w:tc>
          <w:tcPr>
            <w:tcW w:w="10348" w:type="dxa"/>
            <w:vAlign w:val="center"/>
          </w:tcPr>
          <w:p w14:paraId="48004205" w14:textId="4A93C2AD" w:rsidR="00CE678A" w:rsidRPr="00C50176" w:rsidRDefault="002C15D5" w:rsidP="002C15D5">
            <w:pPr>
              <w:rPr>
                <w:rFonts w:ascii="Times New Roman" w:hAnsi="Times New Roman" w:cs="Times New Roman"/>
                <w:bCs/>
              </w:rPr>
            </w:pPr>
            <w:r>
              <w:rPr>
                <w:rFonts w:ascii="Times New Roman" w:hAnsi="Times New Roman" w:cs="Times New Roman"/>
                <w:bCs/>
              </w:rPr>
              <w:t>Цель исследования - р</w:t>
            </w:r>
            <w:r w:rsidR="00C50176" w:rsidRPr="00C50176">
              <w:rPr>
                <w:rFonts w:ascii="Times New Roman" w:hAnsi="Times New Roman" w:cs="Times New Roman"/>
                <w:bCs/>
              </w:rPr>
              <w:t>азработка современных подходов к индивидуализации немедикаментозных оздоровительных программ для пациентов с избыточной массой тела и ожирением на основе физикальных, молекулярных и молекулярно-генетических маркеров и генотипов.</w:t>
            </w:r>
            <w:r>
              <w:rPr>
                <w:rFonts w:ascii="Times New Roman" w:hAnsi="Times New Roman" w:cs="Times New Roman"/>
                <w:bCs/>
              </w:rPr>
              <w:t xml:space="preserve"> </w:t>
            </w:r>
            <w:r w:rsidR="00C50176" w:rsidRPr="00C50176">
              <w:rPr>
                <w:rFonts w:ascii="Times New Roman" w:hAnsi="Times New Roman" w:cs="Times New Roman"/>
                <w:bCs/>
              </w:rPr>
              <w:t>При обследовании 84 пациентов с избыточной массой тела и ожирением в возрасте 20-60 лет были сформированы оздоровительные программы, включающие различные физиотерапевти</w:t>
            </w:r>
            <w:r w:rsidR="00C50176">
              <w:rPr>
                <w:rFonts w:ascii="Times New Roman" w:hAnsi="Times New Roman" w:cs="Times New Roman"/>
                <w:bCs/>
              </w:rPr>
              <w:t>ческие методы лечения, ограниче</w:t>
            </w:r>
            <w:r w:rsidR="00C50176" w:rsidRPr="00C50176">
              <w:rPr>
                <w:rFonts w:ascii="Times New Roman" w:hAnsi="Times New Roman" w:cs="Times New Roman"/>
                <w:bCs/>
              </w:rPr>
              <w:t>ние калорийности питания до 1000-1200 ккал в сутки в течение 19-21 дня, очищение кишечника, терренкур, магнито-лазеротерапию, массаж тела, инфракрасную сауну и др. Лечение сопровождалось снижением общей и жировой массы, уровня общего холестерина, лептина, инсулина и глюкозы, снижением инсулин- и лептинорезистентности. У представителей ТТ генотипа при разработке индивидуальных оздоровите</w:t>
            </w:r>
            <w:r w:rsidR="00C50176">
              <w:rPr>
                <w:rFonts w:ascii="Times New Roman" w:hAnsi="Times New Roman" w:cs="Times New Roman"/>
                <w:bCs/>
              </w:rPr>
              <w:t>льных программ необходимо учиты</w:t>
            </w:r>
            <w:r w:rsidR="00C50176" w:rsidRPr="00C50176">
              <w:rPr>
                <w:rFonts w:ascii="Times New Roman" w:hAnsi="Times New Roman" w:cs="Times New Roman"/>
                <w:bCs/>
              </w:rPr>
              <w:t>вать молекулярные и молекулярно-генетические маркеры и генотипы.</w:t>
            </w:r>
          </w:p>
        </w:tc>
      </w:tr>
      <w:tr w:rsidR="00CE678A" w:rsidRPr="00BB553E" w14:paraId="68D9D0D8" w14:textId="77777777" w:rsidTr="00CE678A">
        <w:tc>
          <w:tcPr>
            <w:tcW w:w="425" w:type="dxa"/>
            <w:vAlign w:val="center"/>
          </w:tcPr>
          <w:p w14:paraId="32BFA9D4" w14:textId="77777777" w:rsidR="00CE678A" w:rsidRPr="00BB553E" w:rsidRDefault="00CE678A" w:rsidP="00CE678A">
            <w:pPr>
              <w:pStyle w:val="aa"/>
              <w:numPr>
                <w:ilvl w:val="0"/>
                <w:numId w:val="4"/>
              </w:numPr>
              <w:ind w:left="0" w:right="20" w:firstLine="0"/>
              <w:rPr>
                <w:rFonts w:ascii="Times New Roman" w:hAnsi="Times New Roman" w:cs="Times New Roman"/>
                <w:b/>
                <w:bCs/>
              </w:rPr>
            </w:pPr>
          </w:p>
        </w:tc>
        <w:tc>
          <w:tcPr>
            <w:tcW w:w="5330" w:type="dxa"/>
          </w:tcPr>
          <w:p w14:paraId="7DE2F205" w14:textId="74886414" w:rsidR="00CE678A" w:rsidRPr="00CE678A" w:rsidRDefault="00CE678A" w:rsidP="006A127B">
            <w:pPr>
              <w:jc w:val="both"/>
              <w:rPr>
                <w:rFonts w:ascii="Times New Roman" w:hAnsi="Times New Roman" w:cs="Times New Roman"/>
                <w:bCs/>
              </w:rPr>
            </w:pPr>
            <w:r w:rsidRPr="00CE678A">
              <w:rPr>
                <w:rFonts w:ascii="Times New Roman" w:hAnsi="Times New Roman"/>
              </w:rPr>
              <w:t xml:space="preserve">Муравьева В.Н., Чепрунова Е.К. </w:t>
            </w:r>
            <w:r w:rsidR="00ED64DC">
              <w:rPr>
                <w:rFonts w:ascii="Times New Roman" w:hAnsi="Times New Roman"/>
                <w:bCs/>
                <w:iCs/>
              </w:rPr>
              <w:t>А</w:t>
            </w:r>
            <w:r w:rsidR="00ED64DC" w:rsidRPr="00CE678A">
              <w:rPr>
                <w:rFonts w:ascii="Times New Roman" w:hAnsi="Times New Roman"/>
                <w:bCs/>
                <w:iCs/>
              </w:rPr>
              <w:t>нализ структуры и динамики заболеваемости детей с хронической патологией органов дыхания в г</w:t>
            </w:r>
            <w:r w:rsidRPr="00CE678A">
              <w:rPr>
                <w:rFonts w:ascii="Times New Roman" w:hAnsi="Times New Roman"/>
                <w:bCs/>
                <w:iCs/>
              </w:rPr>
              <w:t xml:space="preserve">. </w:t>
            </w:r>
            <w:r w:rsidR="00ED64DC" w:rsidRPr="00CE678A">
              <w:rPr>
                <w:rFonts w:ascii="Times New Roman" w:hAnsi="Times New Roman"/>
                <w:bCs/>
                <w:iCs/>
              </w:rPr>
              <w:t>Ставрополе за 2013-2019 гг. как обоснование планирования медицинской реабилитации</w:t>
            </w:r>
            <w:r w:rsidR="00ED64DC">
              <w:rPr>
                <w:rFonts w:ascii="Times New Roman" w:hAnsi="Times New Roman"/>
                <w:bCs/>
                <w:iCs/>
              </w:rPr>
              <w:t xml:space="preserve">. </w:t>
            </w:r>
            <w:r w:rsidR="006A127B">
              <w:rPr>
                <w:rFonts w:ascii="Times New Roman" w:eastAsia="Calibri" w:hAnsi="Times New Roman"/>
                <w:lang w:eastAsia="ar-SA"/>
              </w:rPr>
              <w:t>Курортная медицина. 2020; 4: 101-112.</w:t>
            </w:r>
          </w:p>
        </w:tc>
        <w:tc>
          <w:tcPr>
            <w:tcW w:w="10348" w:type="dxa"/>
            <w:vAlign w:val="center"/>
          </w:tcPr>
          <w:p w14:paraId="066B9904" w14:textId="3BE31E74" w:rsidR="00CE678A" w:rsidRPr="006A127B" w:rsidRDefault="006A127B" w:rsidP="00CE678A">
            <w:pPr>
              <w:rPr>
                <w:rFonts w:ascii="Times New Roman" w:hAnsi="Times New Roman" w:cs="Times New Roman"/>
                <w:bCs/>
              </w:rPr>
            </w:pPr>
            <w:r w:rsidRPr="006A127B">
              <w:rPr>
                <w:rFonts w:ascii="Times New Roman" w:hAnsi="Times New Roman" w:cs="Times New Roman"/>
                <w:bCs/>
              </w:rPr>
              <w:t>Статья посвящена изучению структуры и динамики заболеваемости детей хронической патологией органов дыхания по отдельным возрастным группам и нозологическим формам в г. Ставрополе за 2013-2019 гг. по материалам годовых форм статистической отчетности. Полученные данные свидетельствуют о наличии трендов к увеличению общей и первичной заболеваемости детского населения г. Ставрополя хронической патологией органов дыхания. Также показаны достоверные различия в структуре и динамике данных показателей по различным возрастным группам и отдельным нозологическим формам.</w:t>
            </w:r>
          </w:p>
        </w:tc>
      </w:tr>
      <w:tr w:rsidR="00ED64DC" w:rsidRPr="00BB553E" w14:paraId="6B923113" w14:textId="77777777" w:rsidTr="00A87323">
        <w:tc>
          <w:tcPr>
            <w:tcW w:w="425" w:type="dxa"/>
            <w:vAlign w:val="center"/>
          </w:tcPr>
          <w:p w14:paraId="019CB3E0" w14:textId="77777777" w:rsidR="00ED64DC" w:rsidRPr="00BB553E" w:rsidRDefault="00ED64DC" w:rsidP="00ED64DC">
            <w:pPr>
              <w:pStyle w:val="aa"/>
              <w:numPr>
                <w:ilvl w:val="0"/>
                <w:numId w:val="4"/>
              </w:numPr>
              <w:ind w:left="0" w:right="20" w:firstLine="0"/>
              <w:rPr>
                <w:rFonts w:ascii="Times New Roman" w:hAnsi="Times New Roman" w:cs="Times New Roman"/>
                <w:b/>
                <w:bCs/>
              </w:rPr>
            </w:pPr>
          </w:p>
        </w:tc>
        <w:tc>
          <w:tcPr>
            <w:tcW w:w="5330" w:type="dxa"/>
          </w:tcPr>
          <w:p w14:paraId="73AD4FAB" w14:textId="1BC999C9" w:rsidR="00ED64DC" w:rsidRPr="00906129" w:rsidRDefault="00ED64DC" w:rsidP="006A127B">
            <w:pPr>
              <w:keepNext/>
              <w:jc w:val="both"/>
              <w:rPr>
                <w:rFonts w:ascii="Times New Roman" w:hAnsi="Times New Roman" w:cs="Times New Roman"/>
                <w:bCs/>
              </w:rPr>
            </w:pPr>
            <w:r w:rsidRPr="00906129">
              <w:rPr>
                <w:rFonts w:ascii="Times New Roman" w:hAnsi="Times New Roman"/>
              </w:rPr>
              <w:t>Миронов В.И., Ходасевич Л.С.</w:t>
            </w:r>
            <w:r w:rsidR="00906129">
              <w:rPr>
                <w:rFonts w:ascii="Times New Roman" w:hAnsi="Times New Roman"/>
              </w:rPr>
              <w:t xml:space="preserve"> С</w:t>
            </w:r>
            <w:r w:rsidR="00906129" w:rsidRPr="00906129">
              <w:rPr>
                <w:rFonts w:ascii="Times New Roman" w:hAnsi="Times New Roman"/>
                <w:bCs/>
              </w:rPr>
              <w:t xml:space="preserve">анаторно-курортное лечение как сегмент рынка медицинского туризма в регионе большого </w:t>
            </w:r>
            <w:r w:rsidRPr="00906129">
              <w:rPr>
                <w:rFonts w:ascii="Times New Roman" w:hAnsi="Times New Roman"/>
                <w:bCs/>
              </w:rPr>
              <w:t>С</w:t>
            </w:r>
            <w:r w:rsidR="00906129" w:rsidRPr="00906129">
              <w:rPr>
                <w:rFonts w:ascii="Times New Roman" w:hAnsi="Times New Roman"/>
                <w:bCs/>
              </w:rPr>
              <w:t>очи</w:t>
            </w:r>
            <w:r w:rsidR="00906129">
              <w:rPr>
                <w:rFonts w:ascii="Times New Roman" w:hAnsi="Times New Roman"/>
                <w:bCs/>
              </w:rPr>
              <w:t>.</w:t>
            </w:r>
            <w:r w:rsidR="006A127B">
              <w:rPr>
                <w:rFonts w:ascii="Times New Roman" w:hAnsi="Times New Roman"/>
                <w:bCs/>
              </w:rPr>
              <w:t xml:space="preserve"> </w:t>
            </w:r>
            <w:r w:rsidR="006A127B">
              <w:rPr>
                <w:rFonts w:ascii="Times New Roman" w:eastAsia="Calibri" w:hAnsi="Times New Roman"/>
                <w:lang w:eastAsia="ar-SA"/>
              </w:rPr>
              <w:t>Курортная медицина. 2020; 4: 113-123.</w:t>
            </w:r>
          </w:p>
        </w:tc>
        <w:tc>
          <w:tcPr>
            <w:tcW w:w="10348" w:type="dxa"/>
            <w:vAlign w:val="center"/>
          </w:tcPr>
          <w:p w14:paraId="5AD65545" w14:textId="4D72A750" w:rsidR="00ED64DC" w:rsidRPr="006A127B" w:rsidRDefault="006A127B" w:rsidP="00ED64DC">
            <w:pPr>
              <w:rPr>
                <w:rFonts w:ascii="Times New Roman" w:hAnsi="Times New Roman" w:cs="Times New Roman"/>
                <w:bCs/>
              </w:rPr>
            </w:pPr>
            <w:r w:rsidRPr="006A127B">
              <w:rPr>
                <w:rFonts w:ascii="Times New Roman" w:hAnsi="Times New Roman" w:cs="Times New Roman"/>
                <w:bCs/>
              </w:rPr>
              <w:t>Обзорная статья посвящена современному состоянию медицинского туризма в регионе Большого Сочи, для которого характерно уникальное сочетание ландшафтно-климатических и бальнеологических ресурсов. Основными потребителями лечебно-оздоровительных услуг в Сочи являются лица, требующие медицинской реабилитации</w:t>
            </w:r>
            <w:r>
              <w:rPr>
                <w:rFonts w:ascii="Times New Roman" w:hAnsi="Times New Roman" w:cs="Times New Roman"/>
                <w:bCs/>
              </w:rPr>
              <w:t xml:space="preserve"> после стационарного лече</w:t>
            </w:r>
            <w:r w:rsidRPr="006A127B">
              <w:rPr>
                <w:rFonts w:ascii="Times New Roman" w:hAnsi="Times New Roman" w:cs="Times New Roman"/>
                <w:bCs/>
              </w:rPr>
              <w:t xml:space="preserve">ния, нуждающиеся в оздоровлении и профилактике различных заболеваний, граждане с ограниченными возможностями здоровья, приверженцы здорового образа жизни. Внедрение в санаторно-курортную отрасль SPA-технологий, развитие Wellness-центров на базе оздоровительных учреждений позволило увеличить поток потребителей рекреационных услуг. Кластерный подход в организации медицинского туризма значительно увеличил туристические потоки и способствовал превращению Сочи в круглогодичный курорт самого высокого уровня. Изменение </w:t>
            </w:r>
            <w:r>
              <w:rPr>
                <w:rFonts w:ascii="Times New Roman" w:hAnsi="Times New Roman" w:cs="Times New Roman"/>
                <w:bCs/>
              </w:rPr>
              <w:t>природных ландшафтов антропоген</w:t>
            </w:r>
            <w:r w:rsidRPr="006A127B">
              <w:rPr>
                <w:rFonts w:ascii="Times New Roman" w:hAnsi="Times New Roman" w:cs="Times New Roman"/>
                <w:bCs/>
              </w:rPr>
              <w:t>ным вмешательством, излишняя урбанизация окружающей природы, перенаселенность и отсутствие современной сети культурно-досуговых учреждений могут стать основными среди причин, лимитирующих прогресс курортной отрасли и медицинского туризма в регионе Большого Сочи.</w:t>
            </w:r>
          </w:p>
        </w:tc>
      </w:tr>
      <w:tr w:rsidR="00ED64DC" w:rsidRPr="00BB553E" w14:paraId="5A71D7B6" w14:textId="77777777" w:rsidTr="00A87323">
        <w:tc>
          <w:tcPr>
            <w:tcW w:w="425" w:type="dxa"/>
            <w:vAlign w:val="center"/>
          </w:tcPr>
          <w:p w14:paraId="6CB9AED3" w14:textId="77777777" w:rsidR="00ED64DC" w:rsidRPr="00BB553E" w:rsidRDefault="00ED64DC" w:rsidP="00ED64DC">
            <w:pPr>
              <w:pStyle w:val="aa"/>
              <w:numPr>
                <w:ilvl w:val="0"/>
                <w:numId w:val="4"/>
              </w:numPr>
              <w:ind w:left="0" w:right="20" w:firstLine="0"/>
              <w:rPr>
                <w:rFonts w:ascii="Times New Roman" w:hAnsi="Times New Roman" w:cs="Times New Roman"/>
                <w:b/>
                <w:bCs/>
              </w:rPr>
            </w:pPr>
          </w:p>
        </w:tc>
        <w:tc>
          <w:tcPr>
            <w:tcW w:w="5330" w:type="dxa"/>
          </w:tcPr>
          <w:p w14:paraId="2A74B96F" w14:textId="362F95F3" w:rsidR="00ED64DC" w:rsidRPr="00906129" w:rsidRDefault="00ED64DC" w:rsidP="00D85F47">
            <w:pPr>
              <w:jc w:val="both"/>
              <w:rPr>
                <w:rFonts w:ascii="Times New Roman" w:hAnsi="Times New Roman" w:cs="Times New Roman"/>
                <w:bCs/>
              </w:rPr>
            </w:pPr>
            <w:r w:rsidRPr="00906129">
              <w:rPr>
                <w:rFonts w:ascii="Times New Roman" w:hAnsi="Times New Roman"/>
              </w:rPr>
              <w:t>Магомедова А.М., Гатинов Г.М., Суликова Р.Ю., Златкина Н.Е., Прилепина М.В.</w:t>
            </w:r>
            <w:r w:rsidR="00906129">
              <w:rPr>
                <w:rFonts w:ascii="Times New Roman" w:hAnsi="Times New Roman"/>
              </w:rPr>
              <w:t xml:space="preserve"> </w:t>
            </w:r>
            <w:r w:rsidR="00906129">
              <w:rPr>
                <w:rFonts w:ascii="Times New Roman" w:hAnsi="Times New Roman"/>
                <w:bCs/>
                <w:iCs/>
              </w:rPr>
              <w:t>Р</w:t>
            </w:r>
            <w:r w:rsidR="00906129" w:rsidRPr="00906129">
              <w:rPr>
                <w:rFonts w:ascii="Times New Roman" w:hAnsi="Times New Roman"/>
                <w:bCs/>
                <w:iCs/>
              </w:rPr>
              <w:t>оль личностно-мотивационных установок на здоровый образ жизни в формировании здоровья</w:t>
            </w:r>
            <w:r w:rsidR="00906129">
              <w:rPr>
                <w:rFonts w:ascii="Times New Roman" w:hAnsi="Times New Roman"/>
                <w:bCs/>
                <w:iCs/>
              </w:rPr>
              <w:t>.</w:t>
            </w:r>
            <w:r w:rsidR="006A127B">
              <w:rPr>
                <w:rFonts w:ascii="Times New Roman" w:hAnsi="Times New Roman"/>
                <w:bCs/>
                <w:iCs/>
              </w:rPr>
              <w:t xml:space="preserve"> </w:t>
            </w:r>
            <w:r w:rsidR="006A127B">
              <w:rPr>
                <w:rFonts w:ascii="Times New Roman" w:eastAsia="Calibri" w:hAnsi="Times New Roman"/>
                <w:lang w:eastAsia="ar-SA"/>
              </w:rPr>
              <w:t>Курортная медицина. 2020; 4: 124-1</w:t>
            </w:r>
            <w:r w:rsidR="00D85F47">
              <w:rPr>
                <w:rFonts w:ascii="Times New Roman" w:eastAsia="Calibri" w:hAnsi="Times New Roman"/>
                <w:lang w:eastAsia="ar-SA"/>
              </w:rPr>
              <w:t>34</w:t>
            </w:r>
            <w:r w:rsidR="00EE2208">
              <w:rPr>
                <w:rFonts w:ascii="Times New Roman" w:eastAsia="Calibri" w:hAnsi="Times New Roman"/>
                <w:lang w:eastAsia="ar-SA"/>
              </w:rPr>
              <w:t>.</w:t>
            </w:r>
          </w:p>
        </w:tc>
        <w:tc>
          <w:tcPr>
            <w:tcW w:w="10348" w:type="dxa"/>
            <w:vAlign w:val="center"/>
          </w:tcPr>
          <w:p w14:paraId="5AFA96A3" w14:textId="2041831F" w:rsidR="00ED64DC" w:rsidRPr="00D85F47" w:rsidRDefault="00D85F47" w:rsidP="007926FB">
            <w:pPr>
              <w:rPr>
                <w:rFonts w:ascii="Times New Roman" w:hAnsi="Times New Roman" w:cs="Times New Roman"/>
                <w:bCs/>
                <w:lang w:val="x-none"/>
              </w:rPr>
            </w:pPr>
            <w:r w:rsidRPr="00D85F47">
              <w:rPr>
                <w:rFonts w:ascii="Times New Roman" w:hAnsi="Times New Roman" w:cs="Times New Roman"/>
                <w:bCs/>
                <w:lang w:val="x-none"/>
              </w:rPr>
              <w:t>Цель</w:t>
            </w:r>
            <w:r w:rsidR="007926FB">
              <w:rPr>
                <w:rFonts w:ascii="Times New Roman" w:hAnsi="Times New Roman" w:cs="Times New Roman"/>
                <w:bCs/>
              </w:rPr>
              <w:t>ю</w:t>
            </w:r>
            <w:r w:rsidR="007926FB">
              <w:rPr>
                <w:rFonts w:ascii="Times New Roman" w:hAnsi="Times New Roman" w:cs="Times New Roman"/>
                <w:bCs/>
                <w:lang w:val="x-none"/>
              </w:rPr>
              <w:t xml:space="preserve"> исследования</w:t>
            </w:r>
            <w:r w:rsidR="007926FB">
              <w:rPr>
                <w:rFonts w:ascii="Times New Roman" w:hAnsi="Times New Roman" w:cs="Times New Roman"/>
                <w:bCs/>
              </w:rPr>
              <w:t xml:space="preserve"> </w:t>
            </w:r>
            <w:r w:rsidR="007926FB">
              <w:rPr>
                <w:rFonts w:ascii="Times New Roman" w:hAnsi="Times New Roman" w:cs="Times New Roman"/>
                <w:bCs/>
                <w:lang w:val="x-none"/>
              </w:rPr>
              <w:t>авторов было п</w:t>
            </w:r>
            <w:r w:rsidRPr="00D85F47">
              <w:rPr>
                <w:rFonts w:ascii="Times New Roman" w:hAnsi="Times New Roman" w:cs="Times New Roman"/>
                <w:bCs/>
                <w:lang w:val="x-none"/>
              </w:rPr>
              <w:t>роанализировать роль и значимость для индивидуального и группового здоровья биосоциальной среды, материально-экономического положения, психологического состояния и личностно-мотивационных установок поведения с оценкой роли условий и образа жизни в формировании хронической сердечно-сосудистой патологии; установить взаимосвязь уровня санитарно-гигиенической грамотности и культуры с самооценкой индивидуального здоровья; осуществить анализ степени влияния разных факторов на развитие хронических урологических заболеваний.</w:t>
            </w:r>
            <w:r w:rsidR="007926FB">
              <w:rPr>
                <w:rFonts w:ascii="Times New Roman" w:hAnsi="Times New Roman" w:cs="Times New Roman"/>
                <w:bCs/>
              </w:rPr>
              <w:t xml:space="preserve"> </w:t>
            </w:r>
            <w:r w:rsidRPr="00D85F47">
              <w:rPr>
                <w:rFonts w:ascii="Times New Roman" w:hAnsi="Times New Roman" w:cs="Times New Roman"/>
                <w:bCs/>
                <w:lang w:val="x-none"/>
              </w:rPr>
              <w:t>Изучены 370 карт и анкет пациентов с хронической патологией, проходившие обследование и лечение в ГБУ РД «Республиканская больница восстановительного лечения» г. Махачкалы.</w:t>
            </w:r>
            <w:r w:rsidR="007926FB">
              <w:rPr>
                <w:rFonts w:ascii="Times New Roman" w:hAnsi="Times New Roman" w:cs="Times New Roman"/>
                <w:bCs/>
              </w:rPr>
              <w:t xml:space="preserve"> </w:t>
            </w:r>
            <w:r w:rsidRPr="00D85F47">
              <w:rPr>
                <w:rFonts w:ascii="Times New Roman" w:hAnsi="Times New Roman" w:cs="Times New Roman"/>
                <w:bCs/>
                <w:lang w:val="x-none"/>
              </w:rPr>
              <w:t>Принятая в 1978 году стратегия ВОЗ по достижению здоровья для всех подразумевает участие населения в формировании собственного здоровья, самих пациентов в восстановлении нарушенного здоровья. Непременным условием для поддержания здоровья, осознанного соблюдения принципа ответственности каждого за свое здоровье является знание элементов здорового образа жизни. В статье авторы установили низкую ценность здоровья как категории, пассивное отношение к собственному здоровью большей части исследуемой совокупности, что говорит о необходимости формирования в индивидуальном и общественном сознании восприятия здоровья как высшей ценностной категории.</w:t>
            </w:r>
            <w:r w:rsidR="007926FB">
              <w:rPr>
                <w:rFonts w:ascii="Times New Roman" w:hAnsi="Times New Roman" w:cs="Times New Roman"/>
                <w:bCs/>
              </w:rPr>
              <w:t xml:space="preserve"> </w:t>
            </w:r>
            <w:r w:rsidRPr="00D85F47">
              <w:rPr>
                <w:rFonts w:ascii="Times New Roman" w:hAnsi="Times New Roman" w:cs="Times New Roman"/>
                <w:bCs/>
                <w:lang w:val="x-none"/>
              </w:rPr>
              <w:t>Полученная информация об уровне санитарной образованности и культуры среди пациентов, находящихся на лечении в стационаре, позволяет сделать предположение о ее значимости для сохранения и поддержания здоровья, о необходимости поиска оптимальной технологии для привлечения наибольшего внимания к ней в условиях прохождения лечения в стационаре.</w:t>
            </w:r>
          </w:p>
        </w:tc>
      </w:tr>
      <w:tr w:rsidR="00A87323" w:rsidRPr="0092582C" w14:paraId="2ED9D48E" w14:textId="77777777" w:rsidTr="00A87323">
        <w:tc>
          <w:tcPr>
            <w:tcW w:w="16103" w:type="dxa"/>
            <w:gridSpan w:val="3"/>
            <w:vAlign w:val="center"/>
          </w:tcPr>
          <w:p w14:paraId="6EAE46AA" w14:textId="77777777" w:rsidR="00A87323" w:rsidRPr="0092582C" w:rsidRDefault="00A87323" w:rsidP="00A87323">
            <w:pPr>
              <w:rPr>
                <w:rFonts w:ascii="Times New Roman" w:hAnsi="Times New Roman" w:cs="Times New Roman"/>
                <w:b/>
                <w:bCs/>
              </w:rPr>
            </w:pPr>
            <w:r w:rsidRPr="00A87323">
              <w:rPr>
                <w:rFonts w:ascii="Times New Roman" w:hAnsi="Times New Roman" w:cs="Times New Roman"/>
                <w:b/>
                <w:bCs/>
                <w:sz w:val="36"/>
                <w:szCs w:val="36"/>
              </w:rPr>
              <w:t>2021, №1</w:t>
            </w:r>
          </w:p>
        </w:tc>
      </w:tr>
      <w:tr w:rsidR="00A87323" w:rsidRPr="0092582C" w14:paraId="619A83B4" w14:textId="77777777" w:rsidTr="00A87323">
        <w:tc>
          <w:tcPr>
            <w:tcW w:w="425" w:type="dxa"/>
            <w:vAlign w:val="center"/>
          </w:tcPr>
          <w:p w14:paraId="75BC1B88"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4C792957" w14:textId="4CE9B9AE" w:rsidR="00A87323" w:rsidRPr="0092582C" w:rsidRDefault="00A87323" w:rsidP="00A87323">
            <w:pPr>
              <w:rPr>
                <w:rFonts w:ascii="Times New Roman" w:hAnsi="Times New Roman" w:cs="Times New Roman"/>
              </w:rPr>
            </w:pPr>
            <w:r w:rsidRPr="0092582C">
              <w:rPr>
                <w:rFonts w:ascii="Times New Roman" w:hAnsi="Times New Roman" w:cs="Times New Roman"/>
                <w:color w:val="000000"/>
              </w:rPr>
              <w:t xml:space="preserve">Александров В.В., </w:t>
            </w:r>
            <w:r w:rsidRPr="0092582C">
              <w:rPr>
                <w:rFonts w:ascii="Times New Roman" w:hAnsi="Times New Roman" w:cs="Times New Roman"/>
              </w:rPr>
              <w:t>Мизин В.И., Ежов В.В., Смолянинова О.П. Сравнительный анализ технологических преимуществ методов тепло-бальнеотерапии на санаторно-курортном этапе восстановительного лечения и реабилитации. Курортная медицина. 2021</w:t>
            </w:r>
            <w:r>
              <w:rPr>
                <w:rFonts w:ascii="Times New Roman" w:hAnsi="Times New Roman" w:cs="Times New Roman"/>
              </w:rPr>
              <w:t xml:space="preserve">; 1: </w:t>
            </w:r>
            <w:r w:rsidRPr="0092582C">
              <w:rPr>
                <w:rFonts w:ascii="Times New Roman" w:hAnsi="Times New Roman" w:cs="Times New Roman"/>
              </w:rPr>
              <w:t>5-14.</w:t>
            </w:r>
          </w:p>
        </w:tc>
        <w:tc>
          <w:tcPr>
            <w:tcW w:w="10348" w:type="dxa"/>
            <w:vAlign w:val="center"/>
          </w:tcPr>
          <w:p w14:paraId="5F33CF09" w14:textId="77777777" w:rsidR="00A87323" w:rsidRPr="0092582C" w:rsidRDefault="00A87323" w:rsidP="00A87323">
            <w:pPr>
              <w:pStyle w:val="a7"/>
              <w:spacing w:before="0" w:beforeAutospacing="0" w:after="0" w:afterAutospacing="0" w:line="276" w:lineRule="auto"/>
              <w:jc w:val="both"/>
              <w:rPr>
                <w:b/>
                <w:bCs/>
                <w:sz w:val="22"/>
                <w:szCs w:val="22"/>
              </w:rPr>
            </w:pPr>
            <w:r w:rsidRPr="0092582C">
              <w:rPr>
                <w:color w:val="000000"/>
                <w:sz w:val="22"/>
                <w:szCs w:val="22"/>
              </w:rPr>
              <w:t>Проведен сравнительный анализ лечебных и технологических характеристик сочетанных методов термо-, бальнео- и гидротерапии, использующихся в санаторно-курортном лечении и реабилитации у пациентов пульмонологического, кардиологического и неврологического профиля. Выделены преимущества метода локальной термотерапии в комбинации с наружной высокодисперсной аэрозольтерапией минеральной или морской воды в термокамере АКОКФ-01.</w:t>
            </w:r>
          </w:p>
        </w:tc>
      </w:tr>
      <w:tr w:rsidR="00A87323" w:rsidRPr="0092582C" w14:paraId="551A491F" w14:textId="77777777" w:rsidTr="00A87323">
        <w:tc>
          <w:tcPr>
            <w:tcW w:w="425" w:type="dxa"/>
            <w:vAlign w:val="center"/>
          </w:tcPr>
          <w:p w14:paraId="7FBB7EC2"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56FAC7AB" w14:textId="77777777" w:rsidR="00A87323" w:rsidRPr="0092582C" w:rsidRDefault="00A87323" w:rsidP="00A87323">
            <w:pPr>
              <w:rPr>
                <w:rFonts w:ascii="Times New Roman" w:hAnsi="Times New Roman" w:cs="Times New Roman"/>
                <w:bCs/>
              </w:rPr>
            </w:pPr>
            <w:r w:rsidRPr="0092582C">
              <w:rPr>
                <w:rFonts w:ascii="Times New Roman" w:hAnsi="Times New Roman" w:cs="Times New Roman"/>
                <w:bdr w:val="single" w:sz="4" w:space="0" w:color="auto"/>
              </w:rPr>
              <w:t>Ахмадов Т.З.,</w:t>
            </w:r>
            <w:r w:rsidRPr="0092582C">
              <w:rPr>
                <w:rFonts w:ascii="Times New Roman" w:hAnsi="Times New Roman" w:cs="Times New Roman"/>
              </w:rPr>
              <w:t xml:space="preserve"> Глухов А.Н. ЛЕЧЕБНО-Оздоровительные местности Республики Ингушетия: прошлое и настоящее. // Курортная медицина. – 2021. - №1. – С.15-23.</w:t>
            </w:r>
          </w:p>
        </w:tc>
        <w:tc>
          <w:tcPr>
            <w:tcW w:w="10348" w:type="dxa"/>
            <w:vAlign w:val="center"/>
          </w:tcPr>
          <w:p w14:paraId="6DCADA3D" w14:textId="77777777" w:rsidR="00A87323" w:rsidRPr="0092582C" w:rsidRDefault="00A87323" w:rsidP="00A87323">
            <w:pPr>
              <w:jc w:val="both"/>
              <w:rPr>
                <w:rFonts w:ascii="Times New Roman" w:hAnsi="Times New Roman" w:cs="Times New Roman"/>
              </w:rPr>
            </w:pPr>
            <w:r w:rsidRPr="0092582C">
              <w:rPr>
                <w:rFonts w:ascii="Times New Roman" w:hAnsi="Times New Roman" w:cs="Times New Roman"/>
              </w:rPr>
              <w:t>В статье прослежен путь возникновения и развития курортов «Армхи» и «Ачалуки» в Ингушской республике. Представлены основные этапы развития и дана краткая характеристика их современного состояния.</w:t>
            </w:r>
          </w:p>
          <w:p w14:paraId="1A233E50" w14:textId="77777777" w:rsidR="00A87323" w:rsidRPr="0092582C" w:rsidRDefault="00A87323" w:rsidP="00A87323">
            <w:pPr>
              <w:rPr>
                <w:rFonts w:ascii="Times New Roman" w:hAnsi="Times New Roman" w:cs="Times New Roman"/>
                <w:b/>
                <w:bCs/>
              </w:rPr>
            </w:pPr>
          </w:p>
        </w:tc>
      </w:tr>
      <w:tr w:rsidR="00A87323" w:rsidRPr="0092582C" w14:paraId="18BFDEBF" w14:textId="77777777" w:rsidTr="00A87323">
        <w:tc>
          <w:tcPr>
            <w:tcW w:w="425" w:type="dxa"/>
            <w:vAlign w:val="center"/>
          </w:tcPr>
          <w:p w14:paraId="6C73FDBB"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38D9D61C" w14:textId="4328829E" w:rsidR="00A87323" w:rsidRPr="0092582C" w:rsidRDefault="00A87323" w:rsidP="00A87323">
            <w:pPr>
              <w:rPr>
                <w:rFonts w:ascii="Times New Roman" w:hAnsi="Times New Roman" w:cs="Times New Roman"/>
                <w:bCs/>
              </w:rPr>
            </w:pPr>
            <w:r w:rsidRPr="0092582C">
              <w:rPr>
                <w:rFonts w:ascii="Times New Roman" w:hAnsi="Times New Roman" w:cs="Times New Roman"/>
              </w:rPr>
              <w:t xml:space="preserve">Гарькуша Д.Н., Фёдоров Ю.А., Потапов Е.Г., Крамаренко В.А. </w:t>
            </w:r>
            <w:r w:rsidRPr="0092582C">
              <w:rPr>
                <w:rFonts w:ascii="Times New Roman" w:hAnsi="Times New Roman" w:cs="Times New Roman"/>
                <w:iCs/>
              </w:rPr>
              <w:t>Морфометрия и морфология грязевых озер Ростовской, Волгоградской и Астраханской областей, Республик Калмыкия и Дагестан</w:t>
            </w:r>
            <w:r w:rsidRPr="0092582C">
              <w:rPr>
                <w:rFonts w:ascii="Times New Roman" w:hAnsi="Times New Roman" w:cs="Times New Roman"/>
                <w:iCs/>
                <w:caps/>
              </w:rPr>
              <w:t>:</w:t>
            </w:r>
            <w:r w:rsidRPr="0092582C">
              <w:rPr>
                <w:rFonts w:ascii="Times New Roman" w:hAnsi="Times New Roman" w:cs="Times New Roman"/>
                <w:iCs/>
              </w:rPr>
              <w:t xml:space="preserve"> антропогенная нагрузка на них</w:t>
            </w:r>
            <w:r w:rsidRPr="0092582C">
              <w:rPr>
                <w:rFonts w:ascii="Times New Roman" w:hAnsi="Times New Roman" w:cs="Times New Roman"/>
              </w:rPr>
              <w:t>. Курортная медицина. 2021</w:t>
            </w:r>
            <w:r>
              <w:rPr>
                <w:rFonts w:ascii="Times New Roman" w:hAnsi="Times New Roman" w:cs="Times New Roman"/>
              </w:rPr>
              <w:t xml:space="preserve">; 1: </w:t>
            </w:r>
            <w:r w:rsidRPr="0092582C">
              <w:rPr>
                <w:rFonts w:ascii="Times New Roman" w:hAnsi="Times New Roman" w:cs="Times New Roman"/>
              </w:rPr>
              <w:t>24-36.</w:t>
            </w:r>
          </w:p>
        </w:tc>
        <w:tc>
          <w:tcPr>
            <w:tcW w:w="10348" w:type="dxa"/>
            <w:vAlign w:val="center"/>
          </w:tcPr>
          <w:p w14:paraId="17F7CEA9" w14:textId="77777777" w:rsidR="00A87323" w:rsidRPr="0092582C" w:rsidRDefault="00A87323" w:rsidP="00A87323">
            <w:pPr>
              <w:pStyle w:val="Default"/>
              <w:spacing w:line="276" w:lineRule="auto"/>
              <w:jc w:val="both"/>
              <w:rPr>
                <w:rFonts w:ascii="Times New Roman" w:hAnsi="Times New Roman"/>
                <w:b/>
                <w:bCs/>
                <w:sz w:val="22"/>
                <w:szCs w:val="22"/>
              </w:rPr>
            </w:pPr>
            <w:r w:rsidRPr="0092582C">
              <w:rPr>
                <w:rFonts w:ascii="Times New Roman" w:hAnsi="Times New Roman"/>
                <w:color w:val="auto"/>
                <w:sz w:val="22"/>
                <w:szCs w:val="22"/>
              </w:rPr>
              <w:t>Представлены результаты морфометрических и морфологических исследований 26 минерализованных грязевых озер Ростовской, Волгоградской и Астраханской областей, Республик Калмыкия и Дагестан, имеющих или предположительно имеющих бальнеологическое значение. Наибольшее количество рассмотренных грязевых озер сосредоточено в пределах Кумо-Манычской и Прикаспийской низменности и приурочено к высотам ниже уровня океана – от -10 до -28 метров. Среди озер преобладают (20 из 26) водоемы с малой (до 1,0 км</w:t>
            </w:r>
            <w:r w:rsidRPr="0092582C">
              <w:rPr>
                <w:rFonts w:ascii="Times New Roman" w:hAnsi="Times New Roman"/>
                <w:color w:val="auto"/>
                <w:sz w:val="22"/>
                <w:szCs w:val="22"/>
                <w:vertAlign w:val="superscript"/>
              </w:rPr>
              <w:t>2</w:t>
            </w:r>
            <w:r w:rsidRPr="0092582C">
              <w:rPr>
                <w:rFonts w:ascii="Times New Roman" w:hAnsi="Times New Roman"/>
                <w:color w:val="auto"/>
                <w:sz w:val="22"/>
                <w:szCs w:val="22"/>
              </w:rPr>
              <w:t>) и средней (от 1,01 до 10,0 км</w:t>
            </w:r>
            <w:r w:rsidRPr="0092582C">
              <w:rPr>
                <w:rFonts w:ascii="Times New Roman" w:hAnsi="Times New Roman"/>
                <w:color w:val="auto"/>
                <w:sz w:val="22"/>
                <w:szCs w:val="22"/>
                <w:vertAlign w:val="superscript"/>
              </w:rPr>
              <w:t>2</w:t>
            </w:r>
            <w:r w:rsidRPr="0092582C">
              <w:rPr>
                <w:rFonts w:ascii="Times New Roman" w:hAnsi="Times New Roman"/>
                <w:color w:val="auto"/>
                <w:sz w:val="22"/>
                <w:szCs w:val="22"/>
              </w:rPr>
              <w:t>) площадью. Однако суммарно площадь крупных (более 10,01 км</w:t>
            </w:r>
            <w:r w:rsidRPr="0092582C">
              <w:rPr>
                <w:rFonts w:ascii="Times New Roman" w:hAnsi="Times New Roman"/>
                <w:color w:val="auto"/>
                <w:sz w:val="22"/>
                <w:szCs w:val="22"/>
                <w:vertAlign w:val="superscript"/>
              </w:rPr>
              <w:t>2</w:t>
            </w:r>
            <w:r w:rsidRPr="0092582C">
              <w:rPr>
                <w:rFonts w:ascii="Times New Roman" w:hAnsi="Times New Roman"/>
                <w:color w:val="auto"/>
                <w:sz w:val="22"/>
                <w:szCs w:val="22"/>
              </w:rPr>
              <w:t>) грязевых озер составляет 89% от площади всех озер, составляющей 418,2 км</w:t>
            </w:r>
            <w:r w:rsidRPr="0092582C">
              <w:rPr>
                <w:rFonts w:ascii="Times New Roman" w:hAnsi="Times New Roman"/>
                <w:color w:val="auto"/>
                <w:sz w:val="22"/>
                <w:szCs w:val="22"/>
                <w:vertAlign w:val="superscript"/>
              </w:rPr>
              <w:t>2</w:t>
            </w:r>
            <w:r w:rsidRPr="0092582C">
              <w:rPr>
                <w:rFonts w:ascii="Times New Roman" w:hAnsi="Times New Roman"/>
                <w:color w:val="auto"/>
                <w:sz w:val="22"/>
                <w:szCs w:val="22"/>
              </w:rPr>
              <w:t>. Для каждого озера проведена оценка уровня антропогенной нагрузки, выявлены основные источники загрязнения, находящиеся в пределах его водосбора и установлены негативные процессы, влияющие на качество грязей.</w:t>
            </w:r>
          </w:p>
        </w:tc>
      </w:tr>
      <w:tr w:rsidR="00A87323" w:rsidRPr="0092582C" w14:paraId="11DDFFEE" w14:textId="77777777" w:rsidTr="00A87323">
        <w:tc>
          <w:tcPr>
            <w:tcW w:w="425" w:type="dxa"/>
            <w:vAlign w:val="center"/>
          </w:tcPr>
          <w:p w14:paraId="13D10574"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54CAF23B" w14:textId="06AE15FF" w:rsidR="00A87323" w:rsidRPr="0092582C" w:rsidRDefault="00A87323" w:rsidP="00A87323">
            <w:pPr>
              <w:rPr>
                <w:rFonts w:ascii="Times New Roman" w:hAnsi="Times New Roman" w:cs="Times New Roman"/>
                <w:bCs/>
              </w:rPr>
            </w:pPr>
            <w:r w:rsidRPr="0092582C">
              <w:rPr>
                <w:rFonts w:ascii="Times New Roman" w:hAnsi="Times New Roman" w:cs="Times New Roman"/>
                <w:color w:val="000000"/>
              </w:rPr>
              <w:t>Иващенко А.С., Мизин В.И., Ежов В.В., Ярош А.М., Пьянков А.Ф., Александров В.В., Григорьев П.Е., Яновский Т.С. Оценка биоклиматических условий лечения на курорте южного берега Крыма</w:t>
            </w:r>
            <w:proofErr w:type="gramStart"/>
            <w:r w:rsidRPr="0092582C">
              <w:rPr>
                <w:rFonts w:ascii="Times New Roman" w:hAnsi="Times New Roman" w:cs="Times New Roman"/>
              </w:rPr>
              <w:t>. .</w:t>
            </w:r>
            <w:proofErr w:type="gramEnd"/>
            <w:r w:rsidRPr="0092582C">
              <w:rPr>
                <w:rFonts w:ascii="Times New Roman" w:hAnsi="Times New Roman" w:cs="Times New Roman"/>
              </w:rPr>
              <w:t xml:space="preserve"> Курортная медицина. 2021</w:t>
            </w:r>
            <w:r>
              <w:rPr>
                <w:rFonts w:ascii="Times New Roman" w:hAnsi="Times New Roman" w:cs="Times New Roman"/>
              </w:rPr>
              <w:t xml:space="preserve">; 1: </w:t>
            </w:r>
            <w:r w:rsidRPr="0092582C">
              <w:rPr>
                <w:rFonts w:ascii="Times New Roman" w:hAnsi="Times New Roman" w:cs="Times New Roman"/>
              </w:rPr>
              <w:t>37-44.</w:t>
            </w:r>
          </w:p>
        </w:tc>
        <w:tc>
          <w:tcPr>
            <w:tcW w:w="10348" w:type="dxa"/>
            <w:vAlign w:val="center"/>
          </w:tcPr>
          <w:p w14:paraId="72E68DE2" w14:textId="2741A07E" w:rsidR="00A87323" w:rsidRPr="0092582C" w:rsidRDefault="00A87323" w:rsidP="0003366C">
            <w:pPr>
              <w:jc w:val="both"/>
              <w:rPr>
                <w:rFonts w:ascii="Times New Roman" w:hAnsi="Times New Roman" w:cs="Times New Roman"/>
                <w:b/>
                <w:bCs/>
              </w:rPr>
            </w:pPr>
            <w:r w:rsidRPr="0092582C">
              <w:rPr>
                <w:rFonts w:ascii="Times New Roman" w:hAnsi="Times New Roman" w:cs="Times New Roman"/>
                <w:color w:val="000000"/>
              </w:rPr>
              <w:t xml:space="preserve">Биоклиматические условия курортных местностей являются главным лечебным фактором на климатическом курорте Южного берега Крыма (ЮБК). Для оценки биоклиматических условий предложен ряд биоклиматических индексов. </w:t>
            </w:r>
            <w:r w:rsidRPr="0003366C">
              <w:rPr>
                <w:rFonts w:ascii="Times New Roman" w:hAnsi="Times New Roman" w:cs="Times New Roman"/>
                <w:color w:val="000000"/>
              </w:rPr>
              <w:t>Цель исследования: сравнительная оценка биоклиматологических условий на ЮБК с использованием классического и модифицированного клинического индекса патогенности погоды (КИПП). Проведен ретроспективный анализ динамики метеорологических факторов курорта ЮБК в 2016-2020 гг. по данным «Крымгидромета</w:t>
            </w:r>
            <w:r w:rsidRPr="0092582C">
              <w:rPr>
                <w:rFonts w:ascii="Times New Roman" w:hAnsi="Times New Roman" w:cs="Times New Roman"/>
                <w:color w:val="000000"/>
              </w:rPr>
              <w:t>» (г. Ялта, станция №4453420). Биоклиматическая оценка динамики метеорологических факторов курорта ЮБК проведена с использованием двух индексов - классического КИПП и модифицированного КИПП-М. Представлен алгоритм расчета КИПП-М с учетом времени пребывания лечащихся на открытом воздухе и в помещениях здравниц. При оценках биоклиматических условий на основе КИПП погодные условия на ЮБК являются не оптимальными (раздражающими) в течение 6 месяцев, а при оценках на основе КИПП-М – в течение 2 летних жарких месяцев. Высокая эффективность лечения всех профильных для курорта ЮБК заболеваний в течение всего года свидетельствует о более адекватной оценке биоклиматических условий с использованием КИПП-М.</w:t>
            </w:r>
            <w:r w:rsidRPr="0092582C">
              <w:rPr>
                <w:rFonts w:ascii="Times New Roman" w:hAnsi="Times New Roman" w:cs="Times New Roman"/>
              </w:rPr>
              <w:t xml:space="preserve"> О</w:t>
            </w:r>
            <w:r w:rsidRPr="0092582C">
              <w:rPr>
                <w:rFonts w:ascii="Times New Roman" w:hAnsi="Times New Roman" w:cs="Times New Roman"/>
                <w:color w:val="000000"/>
              </w:rPr>
              <w:t>птимизация условий проживания в здравницах в жаркие летние месяцы возможна путем кондиционирования воздуха.</w:t>
            </w:r>
            <w:r w:rsidR="0003366C">
              <w:rPr>
                <w:rFonts w:ascii="Times New Roman" w:hAnsi="Times New Roman" w:cs="Times New Roman"/>
                <w:color w:val="000000"/>
              </w:rPr>
              <w:t xml:space="preserve"> </w:t>
            </w:r>
            <w:r w:rsidRPr="0092582C">
              <w:rPr>
                <w:rFonts w:ascii="Times New Roman" w:hAnsi="Times New Roman" w:cs="Times New Roman"/>
              </w:rPr>
              <w:t xml:space="preserve">Изучение зависимости эффективности санаторно-курортного лечения на курорте ЮБК от </w:t>
            </w:r>
            <w:r w:rsidRPr="0092582C">
              <w:rPr>
                <w:rFonts w:ascii="Times New Roman" w:hAnsi="Times New Roman" w:cs="Times New Roman"/>
                <w:color w:val="000000"/>
              </w:rPr>
              <w:t>биоклиматических условий с использованием модернизированного КИПП-М</w:t>
            </w:r>
            <w:r w:rsidRPr="0092582C">
              <w:rPr>
                <w:rFonts w:ascii="Times New Roman" w:hAnsi="Times New Roman" w:cs="Times New Roman"/>
              </w:rPr>
              <w:t xml:space="preserve"> является перспективным</w:t>
            </w:r>
            <w:r w:rsidRPr="0092582C">
              <w:rPr>
                <w:rFonts w:ascii="Times New Roman" w:hAnsi="Times New Roman" w:cs="Times New Roman"/>
                <w:color w:val="000000"/>
              </w:rPr>
              <w:t xml:space="preserve">. </w:t>
            </w:r>
          </w:p>
        </w:tc>
      </w:tr>
      <w:tr w:rsidR="00A87323" w:rsidRPr="0092582C" w14:paraId="620B8C74" w14:textId="77777777" w:rsidTr="00A87323">
        <w:tc>
          <w:tcPr>
            <w:tcW w:w="425" w:type="dxa"/>
            <w:vAlign w:val="center"/>
          </w:tcPr>
          <w:p w14:paraId="0CB00570"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57CD4119" w14:textId="7AAC8701" w:rsidR="00A87323" w:rsidRPr="0092582C" w:rsidRDefault="00A87323" w:rsidP="00A87323">
            <w:pPr>
              <w:rPr>
                <w:rFonts w:ascii="Times New Roman" w:hAnsi="Times New Roman" w:cs="Times New Roman"/>
                <w:bCs/>
              </w:rPr>
            </w:pPr>
            <w:r w:rsidRPr="0092582C">
              <w:rPr>
                <w:rFonts w:ascii="Times New Roman" w:hAnsi="Times New Roman" w:cs="Times New Roman"/>
              </w:rPr>
              <w:t xml:space="preserve">Курочкин В.Ю., Федоров А.А., Хорошавина Е.И., Ясько И.В. </w:t>
            </w:r>
            <w:r w:rsidRPr="0092582C">
              <w:rPr>
                <w:rFonts w:ascii="Times New Roman" w:hAnsi="Times New Roman" w:cs="Times New Roman"/>
                <w:bCs/>
              </w:rPr>
              <w:t>Требования к обеспечению санитарной и горно-санитарной охраны природных лечебных ресурсов, курортно–рекреационных территорий</w:t>
            </w:r>
            <w:proofErr w:type="gramStart"/>
            <w:r w:rsidRPr="0092582C">
              <w:rPr>
                <w:rFonts w:ascii="Times New Roman" w:hAnsi="Times New Roman" w:cs="Times New Roman"/>
              </w:rPr>
              <w:t>. .</w:t>
            </w:r>
            <w:proofErr w:type="gramEnd"/>
            <w:r w:rsidRPr="0092582C">
              <w:rPr>
                <w:rFonts w:ascii="Times New Roman" w:hAnsi="Times New Roman" w:cs="Times New Roman"/>
              </w:rPr>
              <w:t xml:space="preserve"> Курортная медицина. 2021</w:t>
            </w:r>
            <w:r>
              <w:rPr>
                <w:rFonts w:ascii="Times New Roman" w:hAnsi="Times New Roman" w:cs="Times New Roman"/>
              </w:rPr>
              <w:t xml:space="preserve">; 1: </w:t>
            </w:r>
            <w:r w:rsidRPr="0092582C">
              <w:rPr>
                <w:rFonts w:ascii="Times New Roman" w:hAnsi="Times New Roman" w:cs="Times New Roman"/>
              </w:rPr>
              <w:t>45-53.</w:t>
            </w:r>
          </w:p>
        </w:tc>
        <w:tc>
          <w:tcPr>
            <w:tcW w:w="10348" w:type="dxa"/>
            <w:vAlign w:val="center"/>
          </w:tcPr>
          <w:p w14:paraId="78474ABF" w14:textId="77777777" w:rsidR="00A87323" w:rsidRPr="0092582C" w:rsidRDefault="00A87323" w:rsidP="00A87323">
            <w:pPr>
              <w:jc w:val="both"/>
              <w:rPr>
                <w:rFonts w:ascii="Times New Roman" w:hAnsi="Times New Roman" w:cs="Times New Roman"/>
                <w:b/>
                <w:bCs/>
              </w:rPr>
            </w:pPr>
            <w:r w:rsidRPr="0092582C">
              <w:rPr>
                <w:rFonts w:ascii="Times New Roman" w:hAnsi="Times New Roman" w:cs="Times New Roman"/>
              </w:rPr>
              <w:t>В статье рассмотрена программа – система требований к обеспечению в современных условиях санитарной (горно-санитарной) охраны</w:t>
            </w:r>
            <w:r w:rsidRPr="0092582C">
              <w:rPr>
                <w:rFonts w:ascii="Times New Roman" w:hAnsi="Times New Roman" w:cs="Times New Roman"/>
                <w:bCs/>
              </w:rPr>
              <w:t xml:space="preserve"> природных лечебных ресурсов</w:t>
            </w:r>
            <w:r w:rsidRPr="0092582C">
              <w:rPr>
                <w:rFonts w:ascii="Times New Roman" w:hAnsi="Times New Roman" w:cs="Times New Roman"/>
              </w:rPr>
              <w:t xml:space="preserve"> лечебно-оздоровительных местностей и курортов, включающая: нормативно-правовые и организационные требования; </w:t>
            </w:r>
            <w:r w:rsidRPr="0092582C">
              <w:rPr>
                <w:rFonts w:ascii="Times New Roman" w:hAnsi="Times New Roman" w:cs="Times New Roman"/>
                <w:bCs/>
              </w:rPr>
              <w:t>требования к актуализации установленных и разработке новых округов,</w:t>
            </w:r>
            <w:r w:rsidRPr="0092582C">
              <w:rPr>
                <w:rFonts w:ascii="Times New Roman" w:hAnsi="Times New Roman" w:cs="Times New Roman"/>
              </w:rPr>
              <w:t xml:space="preserve"> </w:t>
            </w:r>
            <w:r w:rsidRPr="0092582C">
              <w:rPr>
                <w:rFonts w:ascii="Times New Roman" w:hAnsi="Times New Roman" w:cs="Times New Roman"/>
                <w:bCs/>
              </w:rPr>
              <w:t>внесению сведений о границах округов и зон в Единый государственный реестр недвижимости;</w:t>
            </w:r>
            <w:r w:rsidRPr="0092582C">
              <w:rPr>
                <w:rFonts w:ascii="Times New Roman" w:hAnsi="Times New Roman" w:cs="Times New Roman"/>
              </w:rPr>
              <w:t xml:space="preserve"> требования по обеспечению охраны и содержания территорий</w:t>
            </w:r>
            <w:r w:rsidRPr="0092582C">
              <w:rPr>
                <w:rFonts w:ascii="Times New Roman" w:hAnsi="Times New Roman" w:cs="Times New Roman"/>
                <w:bCs/>
              </w:rPr>
              <w:t xml:space="preserve">; </w:t>
            </w:r>
            <w:r w:rsidRPr="0092582C">
              <w:rPr>
                <w:rFonts w:ascii="Times New Roman" w:hAnsi="Times New Roman" w:cs="Times New Roman"/>
              </w:rPr>
              <w:t>требования по осуществлению санитарно-эпидемиологического и экологического контроля и аудита за состоянием курортных территорий, использованием и охраной природных лечебных ресурсов, санаторно-курортных и иных объектов хозяйственной деятельности</w:t>
            </w:r>
            <w:r w:rsidRPr="0092582C">
              <w:rPr>
                <w:rFonts w:ascii="Times New Roman" w:hAnsi="Times New Roman" w:cs="Times New Roman"/>
                <w:bCs/>
              </w:rPr>
              <w:t>.</w:t>
            </w:r>
            <w:r w:rsidRPr="0092582C">
              <w:rPr>
                <w:rFonts w:ascii="Times New Roman" w:hAnsi="Times New Roman" w:cs="Times New Roman"/>
              </w:rPr>
              <w:t xml:space="preserve"> Показано, что д</w:t>
            </w:r>
            <w:r w:rsidRPr="0092582C">
              <w:rPr>
                <w:rFonts w:ascii="Times New Roman" w:hAnsi="Times New Roman" w:cs="Times New Roman"/>
                <w:bCs/>
              </w:rPr>
              <w:t>ля реализации стратегических задач в сфере санитарной (горно-санитарной) охраны лечебных ресурсов, курортных территорий необходимо принятие органами исполнительной власти Российской Федерации ряда правил и методик, определяющих основные требования к установлению, изменению и функционированию округов, контролю, надзору за их состоянием, а также экспертиза и актуализация существующих округов и разработка новых, с последующим внесением сведений о их границах в Единый государственный реестр недвижимости.</w:t>
            </w:r>
          </w:p>
        </w:tc>
      </w:tr>
      <w:tr w:rsidR="00A87323" w:rsidRPr="0092582C" w14:paraId="5A0EDC29" w14:textId="77777777" w:rsidTr="00A87323">
        <w:tc>
          <w:tcPr>
            <w:tcW w:w="425" w:type="dxa"/>
            <w:vAlign w:val="center"/>
          </w:tcPr>
          <w:p w14:paraId="70181CC6"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6814C194" w14:textId="4D9CEEC3" w:rsidR="00A87323" w:rsidRPr="0092582C" w:rsidRDefault="00A87323" w:rsidP="00A87323">
            <w:pPr>
              <w:rPr>
                <w:rFonts w:ascii="Times New Roman" w:hAnsi="Times New Roman" w:cs="Times New Roman"/>
                <w:bCs/>
              </w:rPr>
            </w:pPr>
            <w:r w:rsidRPr="0092582C">
              <w:rPr>
                <w:rFonts w:ascii="Times New Roman" w:hAnsi="Times New Roman" w:cs="Times New Roman"/>
                <w:color w:val="000000"/>
              </w:rPr>
              <w:t xml:space="preserve">Гаитова М.Р., Федоров А.А., Франк М.А. </w:t>
            </w:r>
            <w:r w:rsidRPr="0092582C">
              <w:rPr>
                <w:rFonts w:ascii="Times New Roman" w:hAnsi="Times New Roman" w:cs="Times New Roman"/>
              </w:rPr>
              <w:t>Эффективность комплексного лечения с включением озонотерапии острого гестационного пиелонефрита</w:t>
            </w:r>
            <w:proofErr w:type="gramStart"/>
            <w:r w:rsidRPr="0092582C">
              <w:rPr>
                <w:rFonts w:ascii="Times New Roman" w:hAnsi="Times New Roman" w:cs="Times New Roman"/>
              </w:rPr>
              <w:t>. .</w:t>
            </w:r>
            <w:proofErr w:type="gramEnd"/>
            <w:r w:rsidRPr="0092582C">
              <w:rPr>
                <w:rFonts w:ascii="Times New Roman" w:hAnsi="Times New Roman" w:cs="Times New Roman"/>
              </w:rPr>
              <w:t xml:space="preserve"> Курортная медицина. 2021</w:t>
            </w:r>
            <w:r>
              <w:rPr>
                <w:rFonts w:ascii="Times New Roman" w:hAnsi="Times New Roman" w:cs="Times New Roman"/>
              </w:rPr>
              <w:t xml:space="preserve">; 1: </w:t>
            </w:r>
            <w:r w:rsidRPr="0092582C">
              <w:rPr>
                <w:rFonts w:ascii="Times New Roman" w:hAnsi="Times New Roman" w:cs="Times New Roman"/>
              </w:rPr>
              <w:t>54-59.</w:t>
            </w:r>
          </w:p>
        </w:tc>
        <w:tc>
          <w:tcPr>
            <w:tcW w:w="10348" w:type="dxa"/>
            <w:vAlign w:val="center"/>
          </w:tcPr>
          <w:p w14:paraId="7D0F9688" w14:textId="64E593A9" w:rsidR="00A87323" w:rsidRPr="0003366C" w:rsidRDefault="0003366C" w:rsidP="0003366C">
            <w:pPr>
              <w:jc w:val="both"/>
              <w:rPr>
                <w:rFonts w:ascii="Times New Roman" w:hAnsi="Times New Roman" w:cs="Times New Roman"/>
                <w:bCs/>
              </w:rPr>
            </w:pPr>
            <w:r w:rsidRPr="0003366C">
              <w:rPr>
                <w:rFonts w:ascii="Times New Roman" w:hAnsi="Times New Roman" w:cs="Times New Roman"/>
              </w:rPr>
              <w:t>Цель исследования авторов -</w:t>
            </w:r>
            <w:r w:rsidR="00A87323" w:rsidRPr="0003366C">
              <w:rPr>
                <w:rFonts w:ascii="Times New Roman" w:hAnsi="Times New Roman" w:cs="Times New Roman"/>
                <w:bCs/>
                <w:kern w:val="24"/>
              </w:rPr>
              <w:t xml:space="preserve"> </w:t>
            </w:r>
            <w:r w:rsidRPr="0003366C">
              <w:rPr>
                <w:rFonts w:ascii="Times New Roman" w:hAnsi="Times New Roman" w:cs="Times New Roman"/>
                <w:bCs/>
                <w:kern w:val="24"/>
              </w:rPr>
              <w:t>о</w:t>
            </w:r>
            <w:r w:rsidR="00A87323" w:rsidRPr="0003366C">
              <w:rPr>
                <w:rFonts w:ascii="Times New Roman" w:hAnsi="Times New Roman" w:cs="Times New Roman"/>
                <w:bCs/>
                <w:kern w:val="24"/>
              </w:rPr>
              <w:t xml:space="preserve">ценить непосредственные результаты комплексной терапии, включающей внутривенное введение озоно-кислородной смеси, у больных с </w:t>
            </w:r>
            <w:r w:rsidR="00A87323" w:rsidRPr="0003366C">
              <w:rPr>
                <w:rFonts w:ascii="Times New Roman" w:hAnsi="Times New Roman" w:cs="Times New Roman"/>
              </w:rPr>
              <w:t xml:space="preserve">острым гестационным пиелонефритом. </w:t>
            </w:r>
            <w:r w:rsidR="00A87323" w:rsidRPr="0003366C">
              <w:rPr>
                <w:rFonts w:ascii="Times New Roman" w:hAnsi="Times New Roman" w:cs="Times New Roman"/>
                <w:color w:val="000000"/>
              </w:rPr>
              <w:t xml:space="preserve">113 </w:t>
            </w:r>
            <w:r w:rsidR="00A87323" w:rsidRPr="0003366C">
              <w:rPr>
                <w:rFonts w:ascii="Times New Roman" w:hAnsi="Times New Roman" w:cs="Times New Roman"/>
              </w:rPr>
              <w:t>пациенток в возрасте 28 (16-39) лет с</w:t>
            </w:r>
            <w:r w:rsidR="00A87323" w:rsidRPr="0003366C">
              <w:rPr>
                <w:rFonts w:ascii="Times New Roman" w:hAnsi="Times New Roman" w:cs="Times New Roman"/>
                <w:color w:val="000000"/>
              </w:rPr>
              <w:t xml:space="preserve"> острым гестационным пиелонефритом, в сроке гестации от </w:t>
            </w:r>
            <w:r w:rsidR="00A87323" w:rsidRPr="0003366C">
              <w:rPr>
                <w:rFonts w:ascii="Times New Roman" w:hAnsi="Times New Roman" w:cs="Times New Roman"/>
              </w:rPr>
              <w:t>14 до 26 недель (2 триместр),</w:t>
            </w:r>
            <w:r w:rsidR="00A87323" w:rsidRPr="0003366C">
              <w:rPr>
                <w:rFonts w:ascii="Times New Roman" w:hAnsi="Times New Roman" w:cs="Times New Roman"/>
                <w:color w:val="000000"/>
              </w:rPr>
              <w:t xml:space="preserve"> которые были рандомизированы на две группы: первую/основную (</w:t>
            </w:r>
            <w:r w:rsidR="00A87323" w:rsidRPr="0003366C">
              <w:rPr>
                <w:rFonts w:ascii="Times New Roman" w:hAnsi="Times New Roman" w:cs="Times New Roman"/>
                <w:color w:val="000000"/>
                <w:lang w:val="en-US"/>
              </w:rPr>
              <w:t>n</w:t>
            </w:r>
            <w:r w:rsidR="00A87323" w:rsidRPr="0003366C">
              <w:rPr>
                <w:rFonts w:ascii="Times New Roman" w:hAnsi="Times New Roman" w:cs="Times New Roman"/>
                <w:color w:val="000000"/>
              </w:rPr>
              <w:t>=67), которая дополнительно к медикаментозному стандарту получала внутривенную озонотерапию и вторую/контрольную (</w:t>
            </w:r>
            <w:r w:rsidR="00A87323" w:rsidRPr="0003366C">
              <w:rPr>
                <w:rFonts w:ascii="Times New Roman" w:hAnsi="Times New Roman" w:cs="Times New Roman"/>
                <w:color w:val="000000"/>
                <w:lang w:val="en-US"/>
              </w:rPr>
              <w:t>n</w:t>
            </w:r>
            <w:r w:rsidR="00A87323" w:rsidRPr="0003366C">
              <w:rPr>
                <w:rFonts w:ascii="Times New Roman" w:hAnsi="Times New Roman" w:cs="Times New Roman"/>
                <w:color w:val="000000"/>
              </w:rPr>
              <w:t xml:space="preserve">= 46), принимавшую лишь лекарственные препараты </w:t>
            </w:r>
            <w:r w:rsidR="00A87323" w:rsidRPr="0003366C">
              <w:rPr>
                <w:rFonts w:ascii="Times New Roman" w:hAnsi="Times New Roman" w:cs="Times New Roman"/>
              </w:rPr>
              <w:t>в соответствии с Федеральными клиническими рекомендациями.</w:t>
            </w:r>
            <w:r w:rsidR="00A87323" w:rsidRPr="0003366C">
              <w:rPr>
                <w:rFonts w:ascii="Times New Roman" w:hAnsi="Times New Roman" w:cs="Times New Roman"/>
                <w:color w:val="000000"/>
              </w:rPr>
              <w:t xml:space="preserve"> В обеих группах в динамике (1 и 7 сутки) лечения проведена оценка клинических симптомов и ряда лабораторных показателей, отражающих параметры системного воспалительного ответа. </w:t>
            </w:r>
            <w:r w:rsidR="00A87323" w:rsidRPr="0003366C">
              <w:rPr>
                <w:rFonts w:ascii="Times New Roman" w:eastAsiaTheme="minorEastAsia" w:hAnsi="Times New Roman" w:cs="Times New Roman"/>
                <w:bCs/>
                <w:kern w:val="24"/>
              </w:rPr>
              <w:t>В обеих группах больных отсутствовали аллергические реакции, побочные эффекты, ухудшение общего состояния, что свидетельствует о безопасности применяемой терапии.</w:t>
            </w:r>
            <w:r w:rsidR="00A87323" w:rsidRPr="0003366C">
              <w:rPr>
                <w:rFonts w:ascii="Times New Roman" w:hAnsi="Times New Roman" w:cs="Times New Roman"/>
              </w:rPr>
              <w:t xml:space="preserve"> Сравнительный анализ динамики клинико-лабораторных показателей свидетельствует о существенном преимуществе применения комплексной терапии, включающей внутривенное введение озоно-кислородной смеси, что подтверждается более быстрым и полным регрессом болевого и интоксикационного синдромов, стабилизации гемодинамических и уродинамических показателей, а также тестов, объективно отражающих воспалительный процесс.</w:t>
            </w:r>
            <w:r>
              <w:rPr>
                <w:rFonts w:ascii="Times New Roman" w:hAnsi="Times New Roman" w:cs="Times New Roman"/>
              </w:rPr>
              <w:t xml:space="preserve"> </w:t>
            </w:r>
            <w:r w:rsidR="00A87323" w:rsidRPr="0003366C">
              <w:rPr>
                <w:rFonts w:ascii="Times New Roman" w:hAnsi="Times New Roman" w:cs="Times New Roman"/>
              </w:rPr>
              <w:t xml:space="preserve"> Отсутствие побочных эффектов, положительная динамика клинико-лабораторных показателей позволяют рекомендовать использование внутривенного введения озоно-кислородной смеси дополнительно к медикаментозному стандарту у пациенток с острым гестационным пиелонефритом.</w:t>
            </w:r>
          </w:p>
        </w:tc>
      </w:tr>
      <w:tr w:rsidR="00A87323" w:rsidRPr="0092582C" w14:paraId="29AB67C2" w14:textId="77777777" w:rsidTr="00A87323">
        <w:tc>
          <w:tcPr>
            <w:tcW w:w="425" w:type="dxa"/>
            <w:vAlign w:val="center"/>
          </w:tcPr>
          <w:p w14:paraId="0720FB5F"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17582343" w14:textId="6A5BB437" w:rsidR="00A87323" w:rsidRPr="0092582C" w:rsidRDefault="00A87323" w:rsidP="00A87323">
            <w:pPr>
              <w:rPr>
                <w:rFonts w:ascii="Times New Roman" w:hAnsi="Times New Roman" w:cs="Times New Roman"/>
                <w:bCs/>
              </w:rPr>
            </w:pPr>
            <w:r w:rsidRPr="0092582C">
              <w:rPr>
                <w:rFonts w:ascii="Times New Roman" w:hAnsi="Times New Roman" w:cs="Times New Roman"/>
              </w:rPr>
              <w:t>Голубова Т.Ф., Креслов А.И. Оценка эффективности применения гидродинамичной планшетной терапии у больных с остеохондропатией головки бедренной кости. Курортная медицина. 2021</w:t>
            </w:r>
            <w:r>
              <w:rPr>
                <w:rFonts w:ascii="Times New Roman" w:hAnsi="Times New Roman" w:cs="Times New Roman"/>
              </w:rPr>
              <w:t xml:space="preserve">; 1: </w:t>
            </w:r>
            <w:r w:rsidRPr="0092582C">
              <w:rPr>
                <w:rFonts w:ascii="Times New Roman" w:hAnsi="Times New Roman" w:cs="Times New Roman"/>
              </w:rPr>
              <w:t>60-65.</w:t>
            </w:r>
          </w:p>
        </w:tc>
        <w:tc>
          <w:tcPr>
            <w:tcW w:w="10348" w:type="dxa"/>
            <w:vAlign w:val="center"/>
          </w:tcPr>
          <w:p w14:paraId="2B4D7A36" w14:textId="77777777" w:rsidR="00A87323" w:rsidRPr="0003366C" w:rsidRDefault="00A87323" w:rsidP="00A87323">
            <w:pPr>
              <w:jc w:val="both"/>
              <w:rPr>
                <w:rFonts w:ascii="Times New Roman" w:hAnsi="Times New Roman" w:cs="Times New Roman"/>
              </w:rPr>
            </w:pPr>
            <w:r w:rsidRPr="0003366C">
              <w:rPr>
                <w:rFonts w:ascii="Times New Roman" w:hAnsi="Times New Roman" w:cs="Times New Roman"/>
              </w:rPr>
              <w:t xml:space="preserve">В настоящее время появилась необходимость обоснования дифференцированного подхода к традиционно назначаемому санаторно-курортному лечению и разработке новых, более эффективных медицинских технологий у детей, страдающих остеохондропатией головки бедренной кости (ОГБК) или болезнью Легг-Кальве-Пертеса. Одним из перспективных направлений медицинской реабилитации является использование с лечебной целью пресной и минеральной воды в виде различных гидротерапевтических методик. Метод гидродинамичной планшетной терапии (ГДПТ), реализованный в оригинальном аппаратном обеспечении, впервые предоставил возможность запрограммированно менять параметры воздействующего водного фактора: температуру, давление, скорость перемещения струи относительно поверхности тела. </w:t>
            </w:r>
          </w:p>
          <w:p w14:paraId="1C6D56E6" w14:textId="66540AAA" w:rsidR="00A87323" w:rsidRPr="0003366C" w:rsidRDefault="00A87323" w:rsidP="0003366C">
            <w:pPr>
              <w:jc w:val="both"/>
              <w:rPr>
                <w:rFonts w:ascii="Times New Roman" w:hAnsi="Times New Roman" w:cs="Times New Roman"/>
                <w:bCs/>
              </w:rPr>
            </w:pPr>
            <w:r w:rsidRPr="0003366C">
              <w:rPr>
                <w:rFonts w:ascii="Times New Roman" w:hAnsi="Times New Roman" w:cs="Times New Roman"/>
              </w:rPr>
              <w:t>Целью работы явилось изучение влияния санаторно-курортного лечения с включением новой современной медицинской технологии в виде гидродинамичной планшетной терапии на состояние здоровья детей с остеохондропатией головки бедренной кости.</w:t>
            </w:r>
            <w:r w:rsidR="0003366C">
              <w:rPr>
                <w:rFonts w:ascii="Times New Roman" w:hAnsi="Times New Roman" w:cs="Times New Roman"/>
              </w:rPr>
              <w:t xml:space="preserve"> </w:t>
            </w:r>
            <w:r w:rsidRPr="0003366C">
              <w:rPr>
                <w:rFonts w:ascii="Times New Roman" w:hAnsi="Times New Roman" w:cs="Times New Roman"/>
              </w:rPr>
              <w:t xml:space="preserve"> С целью оценки эффективности применения ГДПТ у больных с ОГБК изучены: объём движений в пораженных суставах с левосторонней и правосторонней локализацией, данные исследования биоэлектрической активности (БА) мышц нижних конечностей, показатели пульсового кровенаполнения сосудов голеней, проведен индивидуальный анализ показателей обмена органических компонентов соединительной ткани, исследований структурно-функционального состояния костной ткани методом денситометрии, содержания катехоламиновых гормонов, показатели тестов психоэмоционального состояния детей. </w:t>
            </w:r>
            <w:r w:rsidR="0003366C">
              <w:rPr>
                <w:rFonts w:ascii="Times New Roman" w:hAnsi="Times New Roman" w:cs="Times New Roman"/>
              </w:rPr>
              <w:t>П</w:t>
            </w:r>
            <w:r w:rsidRPr="0003366C">
              <w:rPr>
                <w:rFonts w:ascii="Times New Roman" w:hAnsi="Times New Roman" w:cs="Times New Roman"/>
              </w:rPr>
              <w:t>олученные результаты позволяют отметить положительную динамику показателей опорно-двигательных возможностей, состояния нервно-мышечного аппарата, иммунного и вегетативного гомеостаза, структурно-функционального состояния костной ткани при всех стадиях основного патологического процесса (II, III, IV, V), улучшения адаптационных реакций, психоэмоционального состояния детей.</w:t>
            </w:r>
            <w:r w:rsidR="0003366C">
              <w:rPr>
                <w:rFonts w:ascii="Times New Roman" w:hAnsi="Times New Roman" w:cs="Times New Roman"/>
              </w:rPr>
              <w:t xml:space="preserve"> </w:t>
            </w:r>
            <w:r w:rsidRPr="0003366C">
              <w:rPr>
                <w:rFonts w:ascii="Times New Roman" w:hAnsi="Times New Roman" w:cs="Times New Roman"/>
              </w:rPr>
              <w:t>Эффективность проведенной ГДПТ у 84,2% детей с ОГБК позволяет сделать вывод о возможности ее включения в комплекс патогенетического консервативного лечения детей с ОГБК на более ранних стадиях, непоказанных для аппликации иловой сульфидной грязи, так как методика имеет управляемый температурный фактор, что для детей с асептическим некрозом головки бедренной кости имеет существенное значение.</w:t>
            </w:r>
          </w:p>
        </w:tc>
      </w:tr>
      <w:tr w:rsidR="00A87323" w:rsidRPr="0092582C" w14:paraId="7A5EC75E" w14:textId="77777777" w:rsidTr="00A87323">
        <w:tc>
          <w:tcPr>
            <w:tcW w:w="425" w:type="dxa"/>
            <w:vAlign w:val="center"/>
          </w:tcPr>
          <w:p w14:paraId="2FB84BC7"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4C3FE403" w14:textId="16128E3B" w:rsidR="00A87323" w:rsidRPr="0092582C" w:rsidRDefault="00A87323" w:rsidP="00A87323">
            <w:pPr>
              <w:rPr>
                <w:rFonts w:ascii="Times New Roman" w:hAnsi="Times New Roman" w:cs="Times New Roman"/>
                <w:bCs/>
              </w:rPr>
            </w:pPr>
            <w:r w:rsidRPr="0092582C">
              <w:rPr>
                <w:rFonts w:ascii="Times New Roman" w:hAnsi="Times New Roman" w:cs="Times New Roman"/>
              </w:rPr>
              <w:t>Жерлицина Л.И., Бостанова К.М., Жерлицина Е.А., Князьков Н.В., Кубанова И.Р. Комплексное санаторно-курортное лечение больных с безболевой ишемией миокарда. Курортная медицина. 2021</w:t>
            </w:r>
            <w:r>
              <w:rPr>
                <w:rFonts w:ascii="Times New Roman" w:hAnsi="Times New Roman" w:cs="Times New Roman"/>
              </w:rPr>
              <w:t xml:space="preserve">; 1: </w:t>
            </w:r>
            <w:r w:rsidRPr="0092582C">
              <w:rPr>
                <w:rFonts w:ascii="Times New Roman" w:hAnsi="Times New Roman" w:cs="Times New Roman"/>
              </w:rPr>
              <w:t>66-72.</w:t>
            </w:r>
          </w:p>
        </w:tc>
        <w:tc>
          <w:tcPr>
            <w:tcW w:w="10348" w:type="dxa"/>
            <w:vAlign w:val="center"/>
          </w:tcPr>
          <w:p w14:paraId="47AE0767" w14:textId="5C316A69" w:rsidR="00A87323" w:rsidRPr="0003366C" w:rsidRDefault="00A87323" w:rsidP="0003366C">
            <w:pPr>
              <w:pStyle w:val="11"/>
              <w:spacing w:line="240" w:lineRule="auto"/>
              <w:ind w:firstLine="0"/>
              <w:rPr>
                <w:bCs/>
                <w:sz w:val="22"/>
                <w:szCs w:val="22"/>
              </w:rPr>
            </w:pPr>
            <w:r w:rsidRPr="0003366C">
              <w:rPr>
                <w:sz w:val="22"/>
                <w:szCs w:val="22"/>
              </w:rPr>
              <w:t>Изучалась эффективность комплексного санаторно-курортного лечения у 150 больных с безболевой ишемией миокарда, в возрасте от 44 до 70 лет, рандомизированных в 3 лечебные группы по 50 чел. в каждой. В дополнение к курортному лечению, включающему: диетотерапию, углекислые минеральные ванны, внутренний прием сульфатного нарзана, массаж шейно-воротниковой зоны, интервальную дозированную ходьбу в курортном парке; в 1-ой группе применялась транскраниальная магнитотерапия (ТКМТ); во 2-ой –</w:t>
            </w:r>
            <w:r w:rsidRPr="0003366C">
              <w:rPr>
                <w:color w:val="FF0000"/>
                <w:sz w:val="22"/>
                <w:szCs w:val="22"/>
              </w:rPr>
              <w:t xml:space="preserve"> </w:t>
            </w:r>
            <w:r w:rsidRPr="0003366C">
              <w:rPr>
                <w:sz w:val="22"/>
                <w:szCs w:val="22"/>
              </w:rPr>
              <w:t>сочетанная ТКМТ с бегущим магнитным полем (БМП); в 3-ей – комбинированная</w:t>
            </w:r>
            <w:r w:rsidRPr="0003366C">
              <w:rPr>
                <w:color w:val="0070C0"/>
                <w:sz w:val="22"/>
                <w:szCs w:val="22"/>
              </w:rPr>
              <w:t xml:space="preserve"> </w:t>
            </w:r>
            <w:r w:rsidRPr="0003366C">
              <w:rPr>
                <w:sz w:val="22"/>
                <w:szCs w:val="22"/>
              </w:rPr>
              <w:t xml:space="preserve">ТКМТ с цветоритмотерапией. </w:t>
            </w:r>
            <w:r w:rsidRPr="0003366C">
              <w:rPr>
                <w:rStyle w:val="WW-1"/>
                <w:sz w:val="22"/>
                <w:szCs w:val="22"/>
              </w:rPr>
              <w:t xml:space="preserve">Статистическая обработка проводилась с использованием программы </w:t>
            </w:r>
            <w:r w:rsidRPr="0003366C">
              <w:rPr>
                <w:rStyle w:val="WW-1"/>
                <w:sz w:val="22"/>
                <w:szCs w:val="22"/>
                <w:lang w:val="en-US"/>
              </w:rPr>
              <w:t>R</w:t>
            </w:r>
            <w:r w:rsidRPr="0003366C">
              <w:rPr>
                <w:rStyle w:val="WW-1"/>
                <w:sz w:val="22"/>
                <w:szCs w:val="22"/>
              </w:rPr>
              <w:t xml:space="preserve"> </w:t>
            </w:r>
            <w:r w:rsidRPr="0003366C">
              <w:rPr>
                <w:rStyle w:val="WW-1"/>
                <w:sz w:val="22"/>
                <w:szCs w:val="22"/>
                <w:lang w:val="en-US"/>
              </w:rPr>
              <w:t>l</w:t>
            </w:r>
            <w:r w:rsidRPr="0003366C">
              <w:rPr>
                <w:rStyle w:val="WW-1"/>
                <w:sz w:val="22"/>
                <w:szCs w:val="22"/>
              </w:rPr>
              <w:t xml:space="preserve">ibrary (Rcmdr), версии </w:t>
            </w:r>
            <w:r w:rsidRPr="0003366C">
              <w:rPr>
                <w:sz w:val="22"/>
                <w:szCs w:val="22"/>
              </w:rPr>
              <w:t>3.6.1.</w:t>
            </w:r>
            <w:r w:rsidR="0003366C">
              <w:rPr>
                <w:sz w:val="22"/>
                <w:szCs w:val="22"/>
              </w:rPr>
              <w:t xml:space="preserve"> </w:t>
            </w:r>
            <w:r w:rsidRPr="0003366C">
              <w:rPr>
                <w:sz w:val="22"/>
                <w:szCs w:val="22"/>
              </w:rPr>
              <w:t>Комплексная оценка санаторно-курортного лечения больных с безболевой ишемией миокарда с применением разработанных лечебных комплексов выявила большую его эффективность в группах, получавших сочетанную ТКМТ с БМП и комбинированную с цветоритмотерапией (у 100%) и меньшую его эффективность в группе сравнения с применением базового курортного лечения и ТКМТ (у 75% больных).</w:t>
            </w:r>
            <w:r w:rsidR="0003366C">
              <w:rPr>
                <w:sz w:val="22"/>
                <w:szCs w:val="22"/>
              </w:rPr>
              <w:t xml:space="preserve"> </w:t>
            </w:r>
            <w:r w:rsidRPr="0003366C">
              <w:rPr>
                <w:bCs/>
                <w:sz w:val="22"/>
                <w:szCs w:val="22"/>
              </w:rPr>
              <w:t xml:space="preserve">Результаты комплексного санаторно-курортного лечения с применением разработанных лечебных комплексов свидетельствуют о том, что </w:t>
            </w:r>
            <w:r w:rsidRPr="0003366C">
              <w:rPr>
                <w:rStyle w:val="WW-1"/>
                <w:sz w:val="22"/>
                <w:szCs w:val="22"/>
              </w:rPr>
              <w:t xml:space="preserve">применение физических методов реабилитации приводит к регрессии клинической симптоматики, экономизации функций сердечно-сосудистой системы, снижению и стабилизации системного артериального давления, уменьшению эктопической активности, улучшению диастолической функции и вегетативно-метаболического обеспечения деятельности сердца. </w:t>
            </w:r>
          </w:p>
        </w:tc>
      </w:tr>
      <w:tr w:rsidR="00A87323" w:rsidRPr="0092582C" w14:paraId="31458F89" w14:textId="77777777" w:rsidTr="00A87323">
        <w:tc>
          <w:tcPr>
            <w:tcW w:w="425" w:type="dxa"/>
            <w:vAlign w:val="center"/>
          </w:tcPr>
          <w:p w14:paraId="21134FE5"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7CECC9A6" w14:textId="1E50B789" w:rsidR="00A87323" w:rsidRPr="0092582C" w:rsidRDefault="00A87323" w:rsidP="00A87323">
            <w:pPr>
              <w:rPr>
                <w:rFonts w:ascii="Times New Roman" w:hAnsi="Times New Roman" w:cs="Times New Roman"/>
                <w:bCs/>
              </w:rPr>
            </w:pPr>
            <w:r w:rsidRPr="0092582C">
              <w:rPr>
                <w:rFonts w:ascii="Times New Roman" w:hAnsi="Times New Roman" w:cs="Times New Roman"/>
                <w:iCs/>
                <w:shd w:val="clear" w:color="auto" w:fill="FFFFFF"/>
              </w:rPr>
              <w:t xml:space="preserve">Курганская И.Г., Ковлен Д.В. </w:t>
            </w:r>
            <w:r w:rsidRPr="0092582C">
              <w:rPr>
                <w:rFonts w:ascii="Times New Roman" w:hAnsi="Times New Roman" w:cs="Times New Roman"/>
                <w:shd w:val="clear" w:color="auto" w:fill="FFFFFF"/>
              </w:rPr>
              <w:t>Высокоинтенсивная лазеротерапия пациентов с келоидными рубцами: детерминанты эффективности</w:t>
            </w:r>
            <w:r w:rsidRPr="0092582C">
              <w:rPr>
                <w:rFonts w:ascii="Times New Roman" w:hAnsi="Times New Roman" w:cs="Times New Roman"/>
              </w:rPr>
              <w:t>. Курортная медицина. 2021</w:t>
            </w:r>
            <w:r>
              <w:rPr>
                <w:rFonts w:ascii="Times New Roman" w:hAnsi="Times New Roman" w:cs="Times New Roman"/>
              </w:rPr>
              <w:t xml:space="preserve">; 1: </w:t>
            </w:r>
            <w:r w:rsidRPr="0092582C">
              <w:rPr>
                <w:rFonts w:ascii="Times New Roman" w:hAnsi="Times New Roman" w:cs="Times New Roman"/>
              </w:rPr>
              <w:t>73-78</w:t>
            </w:r>
          </w:p>
        </w:tc>
        <w:tc>
          <w:tcPr>
            <w:tcW w:w="10348" w:type="dxa"/>
            <w:vAlign w:val="center"/>
          </w:tcPr>
          <w:p w14:paraId="031AAC03" w14:textId="22073021" w:rsidR="00A87323" w:rsidRPr="0092582C" w:rsidRDefault="00A87323" w:rsidP="0003366C">
            <w:pPr>
              <w:jc w:val="both"/>
              <w:rPr>
                <w:rFonts w:ascii="Times New Roman" w:hAnsi="Times New Roman" w:cs="Times New Roman"/>
                <w:b/>
                <w:bCs/>
              </w:rPr>
            </w:pPr>
            <w:r w:rsidRPr="0003366C">
              <w:rPr>
                <w:rFonts w:ascii="Times New Roman" w:hAnsi="Times New Roman" w:cs="Times New Roman"/>
                <w:shd w:val="clear" w:color="auto" w:fill="FFFFFF"/>
              </w:rPr>
              <w:t>Цель исследования</w:t>
            </w:r>
            <w:r w:rsidR="0003366C" w:rsidRPr="0003366C">
              <w:rPr>
                <w:rFonts w:ascii="Times New Roman" w:hAnsi="Times New Roman" w:cs="Times New Roman"/>
                <w:shd w:val="clear" w:color="auto" w:fill="FFFFFF"/>
              </w:rPr>
              <w:t xml:space="preserve"> авторов</w:t>
            </w:r>
            <w:r w:rsidRPr="0003366C">
              <w:rPr>
                <w:rFonts w:ascii="Times New Roman" w:hAnsi="Times New Roman" w:cs="Times New Roman"/>
                <w:bCs/>
                <w:shd w:val="clear" w:color="auto" w:fill="FFFFFF"/>
              </w:rPr>
              <w:t xml:space="preserve"> выявить детерминанты эффективности высокоинтенсивной лазеротерапии у пациентов с формирующимися и зрелыми келоидными рубцами кожи. </w:t>
            </w:r>
            <w:r w:rsidR="0003366C">
              <w:rPr>
                <w:rFonts w:ascii="Times New Roman" w:hAnsi="Times New Roman" w:cs="Times New Roman"/>
                <w:bCs/>
                <w:shd w:val="clear" w:color="auto" w:fill="FFFFFF"/>
              </w:rPr>
              <w:t>И</w:t>
            </w:r>
            <w:r w:rsidRPr="0003366C">
              <w:rPr>
                <w:rFonts w:ascii="Times New Roman" w:hAnsi="Times New Roman" w:cs="Times New Roman"/>
                <w:bCs/>
                <w:shd w:val="clear" w:color="auto" w:fill="FFFFFF"/>
              </w:rPr>
              <w:t>сследован 91 пациент с формирующимися (N=45) и зрелыми (N=46) келоидными рубцами. У пациентов с формирующимися рубцами применяли лазерный селективный ангиофототермолиз желтым лазерным излучением (</w:t>
            </w:r>
            <w:r w:rsidRPr="0003366C">
              <w:rPr>
                <w:rFonts w:ascii="Times New Roman" w:hAnsi="Times New Roman" w:cs="Times New Roman"/>
                <w:bCs/>
                <w:shd w:val="clear" w:color="auto" w:fill="FFFFFF"/>
              </w:rPr>
              <w:sym w:font="Symbol" w:char="F06C"/>
            </w:r>
            <w:r w:rsidRPr="0003366C">
              <w:rPr>
                <w:rFonts w:ascii="Times New Roman" w:hAnsi="Times New Roman" w:cs="Times New Roman"/>
                <w:bCs/>
                <w:shd w:val="clear" w:color="auto" w:fill="FFFFFF"/>
              </w:rPr>
              <w:t>=578 нм), а у пациентов со зрелыми рубцами – комбинацию селективного ангиофототермолиза и фракционного аблятивного фототермолиза импульсами высокоинтенсивного лазерного излучения инфракрасного диапазона (</w:t>
            </w:r>
            <w:r w:rsidRPr="0003366C">
              <w:rPr>
                <w:rFonts w:ascii="Times New Roman" w:hAnsi="Times New Roman" w:cs="Times New Roman"/>
                <w:bCs/>
                <w:shd w:val="clear" w:color="auto" w:fill="FFFFFF"/>
              </w:rPr>
              <w:sym w:font="Symbol" w:char="006C"/>
            </w:r>
            <w:r w:rsidRPr="0003366C">
              <w:rPr>
                <w:rFonts w:ascii="Times New Roman" w:hAnsi="Times New Roman" w:cs="Times New Roman"/>
                <w:bCs/>
                <w:shd w:val="clear" w:color="auto" w:fill="FFFFFF"/>
              </w:rPr>
              <w:t>=10,6 мкм). Использованы клинические, дерматоскопические и инструментальные методы оценки структурно-функциональных свойств кожи рубцов. Высокоинтенсивное лазерное излучение значимо уменьшало размеры рубцов, улучшало их микрорельеф, повышало эластичность, метаболизм и способствовало нормализации их васкуляризации, снижению чувствительности в области рубца. У пациентов с формирующимися келоидными рубцами ангиофототермолиз обладает выраженным ангиодеструктивным действием, а у пациентов со зрелыми келоидными рубцами комбинация лазерного ангтофототермолиза и фракционного аблятивного фототермолиза вызывает выраженный дефиброзирующий лечебный эффект. Детерминантами эффективности ВИЛТ у пациентов с келоидными рубцами являются показатели, характеризующие клинические и функциональные свойства рубцовой ткани, степень микроциркуляции и метаболизма</w:t>
            </w:r>
            <w:r w:rsidRPr="0092582C">
              <w:rPr>
                <w:rFonts w:ascii="Times New Roman" w:hAnsi="Times New Roman" w:cs="Times New Roman"/>
                <w:bCs/>
                <w:shd w:val="clear" w:color="auto" w:fill="FFFFFF"/>
              </w:rPr>
              <w:t xml:space="preserve">. </w:t>
            </w:r>
          </w:p>
        </w:tc>
      </w:tr>
      <w:tr w:rsidR="00A87323" w:rsidRPr="0092582C" w14:paraId="2D1FC863" w14:textId="77777777" w:rsidTr="00A87323">
        <w:tc>
          <w:tcPr>
            <w:tcW w:w="425" w:type="dxa"/>
            <w:vAlign w:val="center"/>
          </w:tcPr>
          <w:p w14:paraId="54A04733"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23D84480" w14:textId="52797FA7" w:rsidR="00A87323" w:rsidRPr="0092582C" w:rsidRDefault="00A87323" w:rsidP="00A87323">
            <w:pPr>
              <w:rPr>
                <w:rFonts w:ascii="Times New Roman" w:hAnsi="Times New Roman" w:cs="Times New Roman"/>
                <w:bCs/>
              </w:rPr>
            </w:pPr>
            <w:r w:rsidRPr="0092582C">
              <w:rPr>
                <w:rFonts w:ascii="Times New Roman" w:hAnsi="Times New Roman" w:cs="Times New Roman"/>
                <w:color w:val="000000"/>
              </w:rPr>
              <w:t>Яновский Т.С., Яновский С.С., Яновская О.П. Обоснование целесообразности включения биорезонанской терапии электромагнитным полем и психотерапии в комплексную санаторно-курортную медицинскую реабилитацию при сердечно-сосудистых заболеваниях</w:t>
            </w:r>
            <w:r w:rsidRPr="0092582C">
              <w:rPr>
                <w:rFonts w:ascii="Times New Roman" w:hAnsi="Times New Roman" w:cs="Times New Roman"/>
              </w:rPr>
              <w:t>. Курортная медицина. 2021</w:t>
            </w:r>
            <w:r>
              <w:rPr>
                <w:rFonts w:ascii="Times New Roman" w:hAnsi="Times New Roman" w:cs="Times New Roman"/>
              </w:rPr>
              <w:t xml:space="preserve">; 1: </w:t>
            </w:r>
            <w:r w:rsidRPr="0092582C">
              <w:rPr>
                <w:rFonts w:ascii="Times New Roman" w:hAnsi="Times New Roman" w:cs="Times New Roman"/>
              </w:rPr>
              <w:t>79-84</w:t>
            </w:r>
          </w:p>
        </w:tc>
        <w:tc>
          <w:tcPr>
            <w:tcW w:w="10348" w:type="dxa"/>
            <w:vAlign w:val="center"/>
          </w:tcPr>
          <w:p w14:paraId="3C65EC1C" w14:textId="72068B7A" w:rsidR="00A87323" w:rsidRPr="0092582C" w:rsidRDefault="00A87323" w:rsidP="0003366C">
            <w:pPr>
              <w:jc w:val="both"/>
              <w:rPr>
                <w:rFonts w:ascii="Times New Roman" w:hAnsi="Times New Roman" w:cs="Times New Roman"/>
                <w:b/>
                <w:bCs/>
              </w:rPr>
            </w:pPr>
            <w:r w:rsidRPr="0092582C">
              <w:rPr>
                <w:rFonts w:ascii="Times New Roman" w:hAnsi="Times New Roman" w:cs="Times New Roman"/>
                <w:color w:val="000000"/>
              </w:rPr>
              <w:t xml:space="preserve">В информационно-методических документах по санаторно-курортной медицинской реабилитации (МР) при сердечно-сосудистых заболеваниях (ССЗ) не представлены рекомендации по применению методов электромагнитной биорезонансной терапии (БРТ) и психотерапии, которые показали определенную реабилитационную эффективность, в особенности в отношении психофизических параметров. </w:t>
            </w:r>
            <w:r w:rsidRPr="0003366C">
              <w:rPr>
                <w:rFonts w:ascii="Times New Roman" w:hAnsi="Times New Roman" w:cs="Times New Roman"/>
                <w:color w:val="000000"/>
              </w:rPr>
              <w:t>Цель исследования:</w:t>
            </w:r>
            <w:r w:rsidRPr="0092582C">
              <w:rPr>
                <w:rFonts w:ascii="Times New Roman" w:hAnsi="Times New Roman" w:cs="Times New Roman"/>
                <w:color w:val="000000"/>
              </w:rPr>
              <w:t xml:space="preserve"> обоснование целесообразности включения БРТ и психотерапии в комплексную санаторно-курортную МР при ССЗ.  В составе исследуемой группы из 69 больных было 59 больных с ИБС и 10 больных с ГБ. Обследование и лечение проводилось в соответствии со стандартами медицинской помощи и порядком проведения МР. Эффективность МР оценивалась по динамике доменов «Международной классификации функционирования, нарушения жизнедеятельности и здоровья» (МКФ). В основной группе из 36 пациентов дополнительно проведены курсы БРТ по аппликационной методике и психотерапии по м</w:t>
            </w:r>
            <w:r w:rsidR="0003366C">
              <w:rPr>
                <w:rFonts w:ascii="Times New Roman" w:hAnsi="Times New Roman" w:cs="Times New Roman"/>
                <w:color w:val="000000"/>
              </w:rPr>
              <w:t xml:space="preserve">етодике аутогенной тренировки. </w:t>
            </w:r>
            <w:r w:rsidRPr="0092582C">
              <w:rPr>
                <w:rFonts w:ascii="Times New Roman" w:hAnsi="Times New Roman" w:cs="Times New Roman"/>
                <w:color w:val="000000"/>
              </w:rPr>
              <w:t>Установлено достоверное положительное корреляционное влияние курсов БРТ и психотерапии на динамику 4 доменов МКФ (b410 «Функции сердца», b 540 «Общие метаболические функции», b 5408 «Общие метаболические функции – MC» и d 240 «Преодоление стресса и других психологических нагрузок») и положительные эффекты психотерапии на 2 домена (b 540 «Общие метаболические функции», b 5408 «Общие метаболические функции – MC»).</w:t>
            </w:r>
            <w:r w:rsidR="0003366C">
              <w:rPr>
                <w:rFonts w:ascii="Times New Roman" w:hAnsi="Times New Roman" w:cs="Times New Roman"/>
                <w:color w:val="000000"/>
              </w:rPr>
              <w:t xml:space="preserve"> </w:t>
            </w:r>
            <w:r w:rsidRPr="0092582C">
              <w:rPr>
                <w:rFonts w:ascii="Times New Roman" w:hAnsi="Times New Roman" w:cs="Times New Roman"/>
              </w:rPr>
              <w:t xml:space="preserve">Позитивное влияние БРТ </w:t>
            </w:r>
            <w:r w:rsidRPr="0092582C">
              <w:rPr>
                <w:rFonts w:ascii="Times New Roman" w:hAnsi="Times New Roman" w:cs="Times New Roman"/>
                <w:color w:val="000000"/>
              </w:rPr>
              <w:t xml:space="preserve">и психотерапии при санаторно-курортной МР у пациентов с ССЗ </w:t>
            </w:r>
            <w:r w:rsidRPr="0092582C">
              <w:rPr>
                <w:rFonts w:ascii="Times New Roman" w:hAnsi="Times New Roman" w:cs="Times New Roman"/>
              </w:rPr>
              <w:t xml:space="preserve">дает основание для включения их в проект стандарта комплексной санаторно-курортной МР при данной </w:t>
            </w:r>
            <w:proofErr w:type="gramStart"/>
            <w:r w:rsidRPr="0092582C">
              <w:rPr>
                <w:rFonts w:ascii="Times New Roman" w:hAnsi="Times New Roman" w:cs="Times New Roman"/>
              </w:rPr>
              <w:t>патологии</w:t>
            </w:r>
            <w:r w:rsidR="0003366C">
              <w:rPr>
                <w:rFonts w:ascii="Times New Roman" w:hAnsi="Times New Roman" w:cs="Times New Roman"/>
              </w:rPr>
              <w:t>.</w:t>
            </w:r>
            <w:r w:rsidRPr="0092582C">
              <w:rPr>
                <w:rFonts w:ascii="Times New Roman" w:hAnsi="Times New Roman" w:cs="Times New Roman"/>
              </w:rPr>
              <w:t xml:space="preserve">  </w:t>
            </w:r>
            <w:proofErr w:type="gramEnd"/>
          </w:p>
        </w:tc>
      </w:tr>
      <w:tr w:rsidR="00A87323" w:rsidRPr="0092582C" w14:paraId="5012E344" w14:textId="77777777" w:rsidTr="00A87323">
        <w:tc>
          <w:tcPr>
            <w:tcW w:w="425" w:type="dxa"/>
            <w:vAlign w:val="center"/>
          </w:tcPr>
          <w:p w14:paraId="37574C1E"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2B0FDFAF" w14:textId="4DA63440" w:rsidR="00A87323" w:rsidRPr="0092582C" w:rsidRDefault="00A87323" w:rsidP="00A87323">
            <w:pPr>
              <w:rPr>
                <w:rFonts w:ascii="Times New Roman" w:hAnsi="Times New Roman" w:cs="Times New Roman"/>
                <w:bCs/>
              </w:rPr>
            </w:pPr>
            <w:r w:rsidRPr="0092582C">
              <w:rPr>
                <w:rFonts w:ascii="Times New Roman" w:hAnsi="Times New Roman" w:cs="Times New Roman"/>
                <w:color w:val="000000"/>
              </w:rPr>
              <w:t xml:space="preserve">Мкртчян А.М., Настюков В.В., Гусов Р.М. </w:t>
            </w:r>
            <w:r w:rsidRPr="0092582C">
              <w:rPr>
                <w:rFonts w:ascii="Times New Roman" w:hAnsi="Times New Roman" w:cs="Times New Roman"/>
                <w:bCs/>
                <w:color w:val="000000"/>
              </w:rPr>
              <w:t>Импульсное низкочастотное электростатическое поле в санаторно-курортном лечении работников плавсостава, больных мочекаменной болезнью</w:t>
            </w:r>
            <w:r w:rsidRPr="0092582C">
              <w:rPr>
                <w:rFonts w:ascii="Times New Roman" w:hAnsi="Times New Roman" w:cs="Times New Roman"/>
              </w:rPr>
              <w:t>. Курортная медицина. 2021</w:t>
            </w:r>
            <w:r>
              <w:rPr>
                <w:rFonts w:ascii="Times New Roman" w:hAnsi="Times New Roman" w:cs="Times New Roman"/>
              </w:rPr>
              <w:t xml:space="preserve">; 1: </w:t>
            </w:r>
            <w:r w:rsidRPr="0092582C">
              <w:rPr>
                <w:rFonts w:ascii="Times New Roman" w:hAnsi="Times New Roman" w:cs="Times New Roman"/>
              </w:rPr>
              <w:t>85-91</w:t>
            </w:r>
          </w:p>
        </w:tc>
        <w:tc>
          <w:tcPr>
            <w:tcW w:w="10348" w:type="dxa"/>
            <w:vAlign w:val="center"/>
          </w:tcPr>
          <w:p w14:paraId="1B66C150" w14:textId="2C2055D8" w:rsidR="00A87323" w:rsidRPr="0092582C" w:rsidRDefault="00A87323" w:rsidP="0003366C">
            <w:pPr>
              <w:shd w:val="clear" w:color="auto" w:fill="FFFFFF"/>
              <w:jc w:val="both"/>
              <w:textAlignment w:val="top"/>
              <w:rPr>
                <w:rFonts w:ascii="Times New Roman" w:hAnsi="Times New Roman" w:cs="Times New Roman"/>
                <w:b/>
                <w:bCs/>
              </w:rPr>
            </w:pPr>
            <w:r w:rsidRPr="0092582C">
              <w:rPr>
                <w:rFonts w:ascii="Times New Roman" w:hAnsi="Times New Roman" w:cs="Times New Roman"/>
              </w:rPr>
              <w:t>Проведены наблюдения</w:t>
            </w:r>
            <w:r w:rsidRPr="0092582C">
              <w:rPr>
                <w:rFonts w:ascii="Times New Roman" w:hAnsi="Times New Roman" w:cs="Times New Roman"/>
                <w:b/>
              </w:rPr>
              <w:t xml:space="preserve"> </w:t>
            </w:r>
            <w:r w:rsidRPr="0092582C">
              <w:rPr>
                <w:rFonts w:ascii="Times New Roman" w:hAnsi="Times New Roman" w:cs="Times New Roman"/>
              </w:rPr>
              <w:t xml:space="preserve">80 работников плавсостава с МКБ, возраст которых составил 52,8 (49,9; 54,3) лет. Методом простой рандомизации были сформированы две группы: контрольная (40 чел.), где пациенты получали диетотерапия, лечебную физкультуру, внутренний и наружный прием минеральной воды источника «Славяновский», а в основной группе (40 чел.) дополнительно были назначены </w:t>
            </w:r>
            <w:r w:rsidRPr="0092582C">
              <w:rPr>
                <w:rFonts w:ascii="Times New Roman" w:hAnsi="Times New Roman" w:cs="Times New Roman"/>
                <w:lang w:eastAsia="ru-RU"/>
              </w:rPr>
              <w:t xml:space="preserve">процедуры </w:t>
            </w:r>
            <w:r w:rsidRPr="0092582C">
              <w:rPr>
                <w:rFonts w:ascii="Times New Roman" w:hAnsi="Times New Roman" w:cs="Times New Roman"/>
                <w:bCs/>
              </w:rPr>
              <w:t>импульсного низкочастотного электростатического поля</w:t>
            </w:r>
            <w:r w:rsidRPr="0092582C">
              <w:rPr>
                <w:rFonts w:ascii="Times New Roman" w:hAnsi="Times New Roman" w:cs="Times New Roman"/>
              </w:rPr>
              <w:t xml:space="preserve"> </w:t>
            </w:r>
            <w:r w:rsidRPr="0092582C">
              <w:rPr>
                <w:rFonts w:ascii="Times New Roman" w:hAnsi="Times New Roman" w:cs="Times New Roman"/>
                <w:lang w:eastAsia="ru-RU"/>
              </w:rPr>
              <w:t xml:space="preserve">от аппарата </w:t>
            </w:r>
            <w:r w:rsidRPr="0092582C">
              <w:rPr>
                <w:rFonts w:ascii="Times New Roman" w:hAnsi="Times New Roman" w:cs="Times New Roman"/>
              </w:rPr>
              <w:t>«Хивамат-200».</w:t>
            </w:r>
            <w:r w:rsidR="0003366C">
              <w:rPr>
                <w:rFonts w:ascii="Times New Roman" w:hAnsi="Times New Roman" w:cs="Times New Roman"/>
              </w:rPr>
              <w:t xml:space="preserve"> </w:t>
            </w:r>
            <w:r w:rsidRPr="0092582C">
              <w:rPr>
                <w:rFonts w:ascii="Times New Roman" w:eastAsia="Times New Roman CYR" w:hAnsi="Times New Roman" w:cs="Times New Roman"/>
              </w:rPr>
              <w:t xml:space="preserve">Сравнительная оценка положительной динамики основных клинических и параклинических показателей после санаторно-курортного лечения </w:t>
            </w:r>
            <w:r w:rsidRPr="0092582C">
              <w:rPr>
                <w:rFonts w:ascii="Times New Roman" w:hAnsi="Times New Roman" w:cs="Times New Roman"/>
              </w:rPr>
              <w:t xml:space="preserve">выявила статистически значимое преимущество в основной лечебной группе, где пациенты </w:t>
            </w:r>
            <w:r w:rsidRPr="0092582C">
              <w:rPr>
                <w:rFonts w:ascii="Times New Roman" w:eastAsia="Times New Roman CYR" w:hAnsi="Times New Roman" w:cs="Times New Roman"/>
              </w:rPr>
              <w:t>дополнительно получали физиотерапевтическое воздействие</w:t>
            </w:r>
            <w:r w:rsidRPr="0092582C">
              <w:rPr>
                <w:rFonts w:ascii="Times New Roman" w:hAnsi="Times New Roman" w:cs="Times New Roman"/>
              </w:rPr>
              <w:t xml:space="preserve"> – </w:t>
            </w:r>
            <w:r w:rsidRPr="0092582C">
              <w:rPr>
                <w:rFonts w:ascii="Times New Roman" w:hAnsi="Times New Roman" w:cs="Times New Roman"/>
                <w:lang w:eastAsia="ru-RU"/>
              </w:rPr>
              <w:t xml:space="preserve">процедуры </w:t>
            </w:r>
            <w:r w:rsidRPr="0092582C">
              <w:rPr>
                <w:rFonts w:ascii="Times New Roman" w:hAnsi="Times New Roman" w:cs="Times New Roman"/>
                <w:bCs/>
              </w:rPr>
              <w:t>импульсного низкочастотного электростатического поля</w:t>
            </w:r>
            <w:r w:rsidRPr="0092582C">
              <w:rPr>
                <w:rFonts w:ascii="Times New Roman" w:hAnsi="Times New Roman" w:cs="Times New Roman"/>
              </w:rPr>
              <w:t xml:space="preserve"> </w:t>
            </w:r>
            <w:r w:rsidRPr="0092582C">
              <w:rPr>
                <w:rFonts w:ascii="Times New Roman" w:hAnsi="Times New Roman" w:cs="Times New Roman"/>
                <w:lang w:eastAsia="ru-RU"/>
              </w:rPr>
              <w:t xml:space="preserve">от аппарата </w:t>
            </w:r>
            <w:r w:rsidRPr="0092582C">
              <w:rPr>
                <w:rFonts w:ascii="Times New Roman" w:hAnsi="Times New Roman" w:cs="Times New Roman"/>
              </w:rPr>
              <w:t>«Хивамат-200» на проекцию почек, что проявляется более быстрым регрессом клинических проявлений заболевания, улучшением функционального состояния мочевыделительной системы, ускорением сдвига рН мочи к щелочной реакции. Разработанная новая лечебная методика способствует отхождению мелких конкрементов у 47,4% пациентов.</w:t>
            </w:r>
            <w:r w:rsidR="0003366C">
              <w:rPr>
                <w:rFonts w:ascii="Times New Roman" w:hAnsi="Times New Roman" w:cs="Times New Roman"/>
              </w:rPr>
              <w:t xml:space="preserve"> </w:t>
            </w:r>
            <w:r w:rsidRPr="0092582C">
              <w:rPr>
                <w:rFonts w:ascii="Times New Roman" w:hAnsi="Times New Roman" w:cs="Times New Roman"/>
              </w:rPr>
              <w:t xml:space="preserve">Санаторно-курортное лечение работников плавсостава с мочекаменной болезнью </w:t>
            </w:r>
            <w:r w:rsidRPr="0092582C">
              <w:rPr>
                <w:rFonts w:ascii="Times New Roman" w:hAnsi="Times New Roman" w:cs="Times New Roman"/>
                <w:lang w:eastAsia="hi-IN" w:bidi="hi-IN"/>
              </w:rPr>
              <w:t xml:space="preserve">с применением </w:t>
            </w:r>
            <w:r w:rsidRPr="0092582C">
              <w:rPr>
                <w:rFonts w:ascii="Times New Roman" w:hAnsi="Times New Roman" w:cs="Times New Roman"/>
              </w:rPr>
              <w:t>внутреннего и наружного (ванны) приема минеральной воды «Славяновская» в сочетании с импульсным низкочастотным электростатическим полем аппарата «Хивамат-200» на область проекции почек позволяет повысить медицинскую эффективность санаторно-курортного лечения данного контингента на 18%.</w:t>
            </w:r>
          </w:p>
        </w:tc>
      </w:tr>
      <w:tr w:rsidR="00A87323" w:rsidRPr="0092582C" w14:paraId="78D77B3D" w14:textId="77777777" w:rsidTr="00A87323">
        <w:tc>
          <w:tcPr>
            <w:tcW w:w="425" w:type="dxa"/>
            <w:vAlign w:val="center"/>
          </w:tcPr>
          <w:p w14:paraId="7FA5934C"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0E10C485" w14:textId="1D1F9E39" w:rsidR="00A87323" w:rsidRPr="0092582C" w:rsidRDefault="00A87323" w:rsidP="00A87323">
            <w:pPr>
              <w:rPr>
                <w:rFonts w:ascii="Times New Roman" w:hAnsi="Times New Roman" w:cs="Times New Roman"/>
                <w:bCs/>
              </w:rPr>
            </w:pPr>
            <w:r w:rsidRPr="0092582C">
              <w:rPr>
                <w:rFonts w:ascii="Times New Roman" w:hAnsi="Times New Roman" w:cs="Times New Roman"/>
                <w:lang w:eastAsia="ar-SA"/>
              </w:rPr>
              <w:t>Шведунова Л.Н., Кайсинова А.</w:t>
            </w:r>
            <w:r w:rsidR="0003366C">
              <w:rPr>
                <w:rFonts w:ascii="Times New Roman" w:hAnsi="Times New Roman" w:cs="Times New Roman"/>
                <w:lang w:eastAsia="ar-SA"/>
              </w:rPr>
              <w:t xml:space="preserve">С., Ефименко Н.В., Чалая Е.Н., </w:t>
            </w:r>
            <w:r w:rsidRPr="0092582C">
              <w:rPr>
                <w:rFonts w:ascii="Times New Roman" w:hAnsi="Times New Roman" w:cs="Times New Roman"/>
                <w:lang w:eastAsia="ar-SA"/>
              </w:rPr>
              <w:t xml:space="preserve">Глухов А.Н., Соболева Е.И., Чмыхова С.А., Лобес И.В., Максимова Н.Д. </w:t>
            </w:r>
            <w:r w:rsidRPr="0092582C">
              <w:rPr>
                <w:rFonts w:ascii="Times New Roman" w:hAnsi="Times New Roman" w:cs="Times New Roman"/>
                <w:bCs/>
              </w:rPr>
              <w:t>Изобретательская деятельность как форма совершенствования санаторно-курортной помощи больным гастроэнтерологического профиля</w:t>
            </w:r>
            <w:r w:rsidRPr="0092582C">
              <w:rPr>
                <w:rFonts w:ascii="Times New Roman" w:hAnsi="Times New Roman" w:cs="Times New Roman"/>
              </w:rPr>
              <w:t>. Курортная медицина. 2021</w:t>
            </w:r>
            <w:r>
              <w:rPr>
                <w:rFonts w:ascii="Times New Roman" w:hAnsi="Times New Roman" w:cs="Times New Roman"/>
              </w:rPr>
              <w:t xml:space="preserve">; 1: </w:t>
            </w:r>
            <w:r w:rsidRPr="0092582C">
              <w:rPr>
                <w:rFonts w:ascii="Times New Roman" w:hAnsi="Times New Roman" w:cs="Times New Roman"/>
              </w:rPr>
              <w:t>92-103</w:t>
            </w:r>
          </w:p>
        </w:tc>
        <w:tc>
          <w:tcPr>
            <w:tcW w:w="10348" w:type="dxa"/>
            <w:vAlign w:val="center"/>
          </w:tcPr>
          <w:p w14:paraId="344FEA2C" w14:textId="77777777" w:rsidR="00A87323" w:rsidRPr="0092582C" w:rsidRDefault="00A87323" w:rsidP="00A87323">
            <w:pPr>
              <w:jc w:val="both"/>
              <w:rPr>
                <w:rFonts w:ascii="Times New Roman" w:hAnsi="Times New Roman" w:cs="Times New Roman"/>
                <w:b/>
                <w:bCs/>
              </w:rPr>
            </w:pPr>
            <w:r w:rsidRPr="0092582C">
              <w:rPr>
                <w:rFonts w:ascii="Times New Roman" w:hAnsi="Times New Roman" w:cs="Times New Roman"/>
                <w:bCs/>
              </w:rPr>
              <w:t xml:space="preserve">В настоящей статье авторами представлены результаты изобретательской деятельности гастроэнтерологической группы </w:t>
            </w:r>
            <w:r w:rsidRPr="0092582C">
              <w:rPr>
                <w:rFonts w:ascii="Times New Roman" w:hAnsi="Times New Roman" w:cs="Times New Roman"/>
              </w:rPr>
              <w:t xml:space="preserve">Пятигорского научно-исследовательского института курортологии с использованием природных лечебных факторов региона Кавказские Минеральные Воды, аппаратной физиотерапии и рациональной фармакотерапии. Все работы были выполнены на базе гастроэнтерологических отделений трёх клиник </w:t>
            </w:r>
            <w:r w:rsidRPr="0092582C">
              <w:rPr>
                <w:rFonts w:ascii="Times New Roman" w:hAnsi="Times New Roman" w:cs="Times New Roman"/>
                <w:color w:val="000000"/>
                <w:shd w:val="clear" w:color="auto" w:fill="FFFFFF"/>
              </w:rPr>
              <w:t>–</w:t>
            </w:r>
            <w:r w:rsidRPr="0092582C">
              <w:rPr>
                <w:rFonts w:ascii="Times New Roman" w:hAnsi="Times New Roman" w:cs="Times New Roman"/>
              </w:rPr>
              <w:t xml:space="preserve"> Ессентукской, Пятигорской и Железноводской. </w:t>
            </w:r>
            <w:r w:rsidRPr="0092582C">
              <w:rPr>
                <w:rFonts w:ascii="Times New Roman" w:hAnsi="Times New Roman" w:cs="Times New Roman"/>
                <w:color w:val="000000"/>
              </w:rPr>
              <w:t>Представленные способы лечения больных с заболеваниями желудочно-кишечного тракта успешно внедрены в практику различных лечебно-профилактических учреждений, обеспечивая их оздоровительную и реабилитационную деятельность на современном уровне.</w:t>
            </w:r>
          </w:p>
        </w:tc>
      </w:tr>
      <w:tr w:rsidR="00A87323" w:rsidRPr="0092582C" w14:paraId="68D1A89A" w14:textId="77777777" w:rsidTr="00A87323">
        <w:tc>
          <w:tcPr>
            <w:tcW w:w="425" w:type="dxa"/>
            <w:vAlign w:val="center"/>
          </w:tcPr>
          <w:p w14:paraId="7D9FCA84"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762937CA" w14:textId="630E2BE8" w:rsidR="00A87323" w:rsidRPr="0092582C" w:rsidRDefault="00A87323" w:rsidP="00A87323">
            <w:pPr>
              <w:rPr>
                <w:rFonts w:ascii="Times New Roman" w:hAnsi="Times New Roman" w:cs="Times New Roman"/>
                <w:bCs/>
              </w:rPr>
            </w:pPr>
            <w:r w:rsidRPr="0092582C">
              <w:rPr>
                <w:rFonts w:ascii="Times New Roman" w:hAnsi="Times New Roman" w:cs="Times New Roman"/>
                <w:color w:val="000000"/>
              </w:rPr>
              <w:t>Меньшикова Т.Б., Маллаева Р.М., Жукова Е.В., Гузоева М.М.</w:t>
            </w:r>
            <w:r w:rsidRPr="0092582C">
              <w:rPr>
                <w:rFonts w:ascii="Times New Roman" w:hAnsi="Times New Roman" w:cs="Times New Roman"/>
              </w:rPr>
              <w:t xml:space="preserve"> </w:t>
            </w:r>
            <w:r w:rsidRPr="0092582C">
              <w:rPr>
                <w:rFonts w:ascii="Times New Roman" w:hAnsi="Times New Roman" w:cs="Times New Roman"/>
                <w:color w:val="000000"/>
              </w:rPr>
              <w:t>Нафталан-салициловые ванны в лечении пациентов с заболеваниями опорно-двигательного аппарата и периферической нервной системы: М</w:t>
            </w:r>
            <w:r w:rsidRPr="0092582C">
              <w:rPr>
                <w:rFonts w:ascii="Times New Roman" w:eastAsia="Times New Roman CYR" w:hAnsi="Times New Roman" w:cs="Times New Roman"/>
              </w:rPr>
              <w:t>етодические рекомендации</w:t>
            </w:r>
            <w:r w:rsidRPr="0092582C">
              <w:rPr>
                <w:rFonts w:ascii="Times New Roman" w:hAnsi="Times New Roman" w:cs="Times New Roman"/>
              </w:rPr>
              <w:t>. Курортная медицина. 2021</w:t>
            </w:r>
            <w:r>
              <w:rPr>
                <w:rFonts w:ascii="Times New Roman" w:hAnsi="Times New Roman" w:cs="Times New Roman"/>
              </w:rPr>
              <w:t xml:space="preserve">; 1: </w:t>
            </w:r>
            <w:r w:rsidRPr="0092582C">
              <w:rPr>
                <w:rFonts w:ascii="Times New Roman" w:hAnsi="Times New Roman" w:cs="Times New Roman"/>
              </w:rPr>
              <w:t>104-110</w:t>
            </w:r>
          </w:p>
        </w:tc>
        <w:tc>
          <w:tcPr>
            <w:tcW w:w="10348" w:type="dxa"/>
            <w:vAlign w:val="center"/>
          </w:tcPr>
          <w:p w14:paraId="264E3ABE" w14:textId="77777777" w:rsidR="00A87323" w:rsidRPr="0092582C" w:rsidRDefault="00A87323" w:rsidP="00A87323">
            <w:pPr>
              <w:tabs>
                <w:tab w:val="left" w:pos="1080"/>
              </w:tabs>
              <w:autoSpaceDE w:val="0"/>
              <w:autoSpaceDN w:val="0"/>
              <w:adjustRightInd w:val="0"/>
              <w:jc w:val="both"/>
              <w:rPr>
                <w:rFonts w:ascii="Times New Roman" w:hAnsi="Times New Roman" w:cs="Times New Roman"/>
              </w:rPr>
            </w:pPr>
            <w:r w:rsidRPr="0092582C">
              <w:rPr>
                <w:rFonts w:ascii="Times New Roman" w:hAnsi="Times New Roman" w:cs="Times New Roman"/>
              </w:rPr>
              <w:t xml:space="preserve">В условиях Пятигорской клиники ФФГБУ СКФНКЦ ФМБА России в г. Пятигорске были проведены наблюдения 49 пациентов с гонартрозом 1-2 </w:t>
            </w:r>
            <w:r w:rsidRPr="0092582C">
              <w:rPr>
                <w:rFonts w:ascii="Times New Roman" w:hAnsi="Times New Roman" w:cs="Times New Roman"/>
                <w:lang w:val="en-US"/>
              </w:rPr>
              <w:t>R</w:t>
            </w:r>
            <w:r w:rsidRPr="0092582C">
              <w:rPr>
                <w:rFonts w:ascii="Times New Roman" w:hAnsi="Times New Roman" w:cs="Times New Roman"/>
              </w:rPr>
              <w:t xml:space="preserve">-стадии, нарушением функции суставов 2-3 степени (М 17.2), средний возраст которых составил 48,2±1,46 лет, поступивших на лечение через 4-6 мес после полученной травмы и 2-5-летним анамнезом дегенеративно-дистрофического процесса. </w:t>
            </w:r>
          </w:p>
          <w:p w14:paraId="22305654" w14:textId="77777777" w:rsidR="00A87323" w:rsidRPr="0092582C" w:rsidRDefault="00A87323" w:rsidP="00A87323">
            <w:pPr>
              <w:tabs>
                <w:tab w:val="left" w:pos="709"/>
              </w:tabs>
              <w:autoSpaceDE w:val="0"/>
              <w:autoSpaceDN w:val="0"/>
              <w:adjustRightInd w:val="0"/>
              <w:jc w:val="both"/>
              <w:rPr>
                <w:rFonts w:ascii="Times New Roman" w:hAnsi="Times New Roman" w:cs="Times New Roman"/>
                <w:bCs/>
              </w:rPr>
            </w:pPr>
            <w:r w:rsidRPr="0092582C">
              <w:rPr>
                <w:rFonts w:ascii="Times New Roman" w:hAnsi="Times New Roman" w:cs="Times New Roman"/>
              </w:rPr>
              <w:t>Методом простой рандомизации было сформировано 2 группы. В программу лечения контрольной группы (22 чел.) на фоне щадяще-тренирующего режима и диетотерапии были включены: ЛФК малыми группами по 30 мин, ежедневно, 10 процедур на курс лечения; плавание в бассейне при температуре воды 26 - 28</w:t>
            </w:r>
            <w:r w:rsidRPr="0092582C">
              <w:rPr>
                <w:rFonts w:ascii="Times New Roman" w:hAnsi="Times New Roman" w:cs="Times New Roman"/>
                <w:vertAlign w:val="superscript"/>
              </w:rPr>
              <w:t>о</w:t>
            </w:r>
            <w:r w:rsidRPr="0092582C">
              <w:rPr>
                <w:rFonts w:ascii="Times New Roman" w:hAnsi="Times New Roman" w:cs="Times New Roman"/>
              </w:rPr>
              <w:t xml:space="preserve">С, в течение 45 мин, ежедневно, 8 процедур на курс; УВТ на регионарные мышцы при параметрах воздействия: 10-11 Гц, 3-4 Вт, 2000 ударов в течение 4 мин; на курс – 4 - 5 процедур с интервалом 1 - 2 дня. В программу лечения опытной группы (27 чел.) были дополнительно включены НСВ с использованием ЖК для ванн «Nanolan Artro», </w:t>
            </w:r>
            <w:r w:rsidRPr="0092582C">
              <w:rPr>
                <w:rFonts w:ascii="Times New Roman" w:hAnsi="Times New Roman" w:cs="Times New Roman"/>
                <w:spacing w:val="-2"/>
              </w:rPr>
              <w:t>температурой 36 - 37°, экспозицией 15 мин, на курс лечения 10 процедур</w:t>
            </w:r>
            <w:r w:rsidRPr="0092582C">
              <w:rPr>
                <w:rFonts w:ascii="Times New Roman" w:hAnsi="Times New Roman" w:cs="Times New Roman"/>
                <w:bCs/>
              </w:rPr>
              <w:t xml:space="preserve">. </w:t>
            </w:r>
          </w:p>
          <w:p w14:paraId="336C9D0C" w14:textId="77777777" w:rsidR="00A87323" w:rsidRPr="0092582C" w:rsidRDefault="00A87323" w:rsidP="00A87323">
            <w:pPr>
              <w:tabs>
                <w:tab w:val="left" w:pos="1080"/>
              </w:tabs>
              <w:autoSpaceDE w:val="0"/>
              <w:autoSpaceDN w:val="0"/>
              <w:adjustRightInd w:val="0"/>
              <w:jc w:val="both"/>
              <w:rPr>
                <w:rFonts w:ascii="Times New Roman" w:hAnsi="Times New Roman" w:cs="Times New Roman"/>
                <w:b/>
                <w:bCs/>
              </w:rPr>
            </w:pPr>
            <w:r w:rsidRPr="0092582C">
              <w:rPr>
                <w:rFonts w:ascii="Times New Roman" w:hAnsi="Times New Roman" w:cs="Times New Roman"/>
                <w:bCs/>
              </w:rPr>
              <w:t>Контроль эффективности лечения был проведен в сроки до и непосредственно после лечения и через 6 мес. Проведенный сравнительный анализ альгофункциональных показателей выявил их существенное снижение после проведенного лечения в обеих группах. При попарном сравнении групп между собою определялось существенное преимущество снижения данных показателей в опытной группе</w:t>
            </w:r>
            <w:r w:rsidRPr="0092582C">
              <w:rPr>
                <w:rFonts w:ascii="Times New Roman" w:hAnsi="Times New Roman" w:cs="Times New Roman"/>
              </w:rPr>
              <w:t xml:space="preserve"> – на 17,0% </w:t>
            </w:r>
            <w:r w:rsidRPr="0092582C">
              <w:rPr>
                <w:rFonts w:ascii="Times New Roman" w:hAnsi="Times New Roman" w:cs="Times New Roman"/>
                <w:bCs/>
              </w:rPr>
              <w:t>(</w:t>
            </w:r>
            <w:r w:rsidRPr="0092582C">
              <w:rPr>
                <w:rFonts w:ascii="Times New Roman" w:hAnsi="Times New Roman" w:cs="Times New Roman"/>
              </w:rPr>
              <w:t>р&lt;0,05)</w:t>
            </w:r>
            <w:r w:rsidRPr="0092582C">
              <w:rPr>
                <w:rFonts w:ascii="Times New Roman" w:hAnsi="Times New Roman" w:cs="Times New Roman"/>
                <w:bCs/>
              </w:rPr>
              <w:t xml:space="preserve"> непосредственно после лечения и на 20,9% </w:t>
            </w:r>
            <w:r w:rsidRPr="0092582C">
              <w:rPr>
                <w:rFonts w:ascii="Times New Roman" w:hAnsi="Times New Roman" w:cs="Times New Roman"/>
              </w:rPr>
              <w:t>–</w:t>
            </w:r>
            <w:r w:rsidRPr="0092582C">
              <w:rPr>
                <w:rFonts w:ascii="Times New Roman" w:hAnsi="Times New Roman" w:cs="Times New Roman"/>
                <w:bCs/>
              </w:rPr>
              <w:t xml:space="preserve"> в сроки через 6 мес.</w:t>
            </w:r>
            <w:r w:rsidRPr="0092582C">
              <w:rPr>
                <w:rFonts w:ascii="Times New Roman" w:hAnsi="Times New Roman" w:cs="Times New Roman"/>
              </w:rPr>
              <w:t xml:space="preserve">  Соответственная динамика была отмечена и по индексу Лекена: в опытной группе – в 1,97 </w:t>
            </w:r>
            <w:r w:rsidRPr="0092582C">
              <w:rPr>
                <w:rFonts w:ascii="Times New Roman" w:hAnsi="Times New Roman" w:cs="Times New Roman"/>
                <w:bCs/>
              </w:rPr>
              <w:t>(</w:t>
            </w:r>
            <w:r w:rsidRPr="0092582C">
              <w:rPr>
                <w:rFonts w:ascii="Times New Roman" w:hAnsi="Times New Roman" w:cs="Times New Roman"/>
              </w:rPr>
              <w:t xml:space="preserve">р&lt;0,01) и 1,50 </w:t>
            </w:r>
            <w:r w:rsidRPr="0092582C">
              <w:rPr>
                <w:rFonts w:ascii="Times New Roman" w:hAnsi="Times New Roman" w:cs="Times New Roman"/>
                <w:bCs/>
              </w:rPr>
              <w:t>(</w:t>
            </w:r>
            <w:r w:rsidRPr="0092582C">
              <w:rPr>
                <w:rFonts w:ascii="Times New Roman" w:hAnsi="Times New Roman" w:cs="Times New Roman"/>
              </w:rPr>
              <w:t xml:space="preserve">р&lt;0,01) раз против 1,51 </w:t>
            </w:r>
            <w:r w:rsidRPr="0092582C">
              <w:rPr>
                <w:rFonts w:ascii="Times New Roman" w:hAnsi="Times New Roman" w:cs="Times New Roman"/>
                <w:bCs/>
              </w:rPr>
              <w:t>(</w:t>
            </w:r>
            <w:r w:rsidRPr="0092582C">
              <w:rPr>
                <w:rFonts w:ascii="Times New Roman" w:hAnsi="Times New Roman" w:cs="Times New Roman"/>
              </w:rPr>
              <w:t xml:space="preserve">р&lt;0,01) и 1,20 </w:t>
            </w:r>
            <w:r w:rsidRPr="0092582C">
              <w:rPr>
                <w:rFonts w:ascii="Times New Roman" w:hAnsi="Times New Roman" w:cs="Times New Roman"/>
                <w:bCs/>
              </w:rPr>
              <w:t>(</w:t>
            </w:r>
            <w:r w:rsidRPr="0092582C">
              <w:rPr>
                <w:rFonts w:ascii="Times New Roman" w:hAnsi="Times New Roman" w:cs="Times New Roman"/>
              </w:rPr>
              <w:t xml:space="preserve">р&lt;0,05) раз в контрольной. При этом </w:t>
            </w:r>
            <w:r w:rsidRPr="0092582C">
              <w:rPr>
                <w:rFonts w:ascii="Times New Roman" w:hAnsi="Times New Roman" w:cs="Times New Roman"/>
                <w:bCs/>
              </w:rPr>
              <w:t>непосредственно после лечения преимущество в опытной группе составило 20,8% (</w:t>
            </w:r>
            <w:r w:rsidRPr="0092582C">
              <w:rPr>
                <w:rFonts w:ascii="Times New Roman" w:hAnsi="Times New Roman" w:cs="Times New Roman"/>
              </w:rPr>
              <w:t>р&lt;0,05)</w:t>
            </w:r>
            <w:r w:rsidRPr="0092582C">
              <w:rPr>
                <w:rFonts w:ascii="Times New Roman" w:hAnsi="Times New Roman" w:cs="Times New Roman"/>
                <w:bCs/>
              </w:rPr>
              <w:t>, в сроки через 6 мес – 20,5% (</w:t>
            </w:r>
            <w:r w:rsidRPr="0092582C">
              <w:rPr>
                <w:rFonts w:ascii="Times New Roman" w:hAnsi="Times New Roman" w:cs="Times New Roman"/>
              </w:rPr>
              <w:t>р&lt;0,05)</w:t>
            </w:r>
            <w:r w:rsidRPr="0092582C">
              <w:rPr>
                <w:rFonts w:ascii="Times New Roman" w:hAnsi="Times New Roman" w:cs="Times New Roman"/>
                <w:bCs/>
              </w:rPr>
              <w:t>.</w:t>
            </w:r>
            <w:r w:rsidRPr="0092582C">
              <w:rPr>
                <w:rFonts w:ascii="Times New Roman" w:hAnsi="Times New Roman" w:cs="Times New Roman"/>
              </w:rPr>
              <w:t xml:space="preserve"> </w:t>
            </w:r>
          </w:p>
        </w:tc>
      </w:tr>
      <w:tr w:rsidR="00A87323" w:rsidRPr="0092582C" w14:paraId="1197D3DE" w14:textId="77777777" w:rsidTr="00A87323">
        <w:tc>
          <w:tcPr>
            <w:tcW w:w="425" w:type="dxa"/>
            <w:vAlign w:val="center"/>
          </w:tcPr>
          <w:p w14:paraId="4E3E1494" w14:textId="77777777" w:rsidR="00A87323" w:rsidRPr="0092582C" w:rsidRDefault="00A87323" w:rsidP="00A87323">
            <w:pPr>
              <w:pStyle w:val="aa"/>
              <w:numPr>
                <w:ilvl w:val="0"/>
                <w:numId w:val="5"/>
              </w:numPr>
              <w:ind w:left="0" w:right="20" w:firstLine="0"/>
              <w:rPr>
                <w:rFonts w:ascii="Times New Roman" w:hAnsi="Times New Roman" w:cs="Times New Roman"/>
                <w:b/>
                <w:bCs/>
              </w:rPr>
            </w:pPr>
          </w:p>
        </w:tc>
        <w:tc>
          <w:tcPr>
            <w:tcW w:w="5330" w:type="dxa"/>
          </w:tcPr>
          <w:p w14:paraId="3EA85C8A" w14:textId="5D99A0F7" w:rsidR="00A87323" w:rsidRPr="0092582C" w:rsidRDefault="00A87323" w:rsidP="00A87323">
            <w:pPr>
              <w:jc w:val="both"/>
              <w:rPr>
                <w:rFonts w:ascii="Times New Roman" w:hAnsi="Times New Roman" w:cs="Times New Roman"/>
                <w:bCs/>
              </w:rPr>
            </w:pPr>
            <w:r w:rsidRPr="0092582C">
              <w:rPr>
                <w:rFonts w:ascii="Times New Roman" w:hAnsi="Times New Roman" w:cs="Times New Roman"/>
              </w:rPr>
              <w:t xml:space="preserve">Череващенко Л.А., Великанов Д.И., Куликов Н.Н. Сочетанное применение радоновых ванн и высокоинтенсивной магнитотерапии при лечении стажированных работников химической промышленности, страдающих </w:t>
            </w:r>
            <w:proofErr w:type="gramStart"/>
            <w:r w:rsidRPr="0092582C">
              <w:rPr>
                <w:rFonts w:ascii="Times New Roman" w:hAnsi="Times New Roman" w:cs="Times New Roman"/>
              </w:rPr>
              <w:t>хронической  дисциркуляторной</w:t>
            </w:r>
            <w:proofErr w:type="gramEnd"/>
            <w:r w:rsidRPr="0092582C">
              <w:rPr>
                <w:rFonts w:ascii="Times New Roman" w:hAnsi="Times New Roman" w:cs="Times New Roman"/>
              </w:rPr>
              <w:t xml:space="preserve"> энцефалопатией I стадии: Методическое пособие. Курортная медицина. 2021</w:t>
            </w:r>
            <w:r>
              <w:rPr>
                <w:rFonts w:ascii="Times New Roman" w:hAnsi="Times New Roman" w:cs="Times New Roman"/>
              </w:rPr>
              <w:t xml:space="preserve">; 1: </w:t>
            </w:r>
            <w:r w:rsidRPr="0092582C">
              <w:rPr>
                <w:rFonts w:ascii="Times New Roman" w:hAnsi="Times New Roman" w:cs="Times New Roman"/>
              </w:rPr>
              <w:t>111-118</w:t>
            </w:r>
          </w:p>
        </w:tc>
        <w:tc>
          <w:tcPr>
            <w:tcW w:w="10348" w:type="dxa"/>
            <w:vAlign w:val="center"/>
          </w:tcPr>
          <w:p w14:paraId="5BF2EDC0" w14:textId="77777777" w:rsidR="00A87323" w:rsidRPr="0092582C" w:rsidRDefault="00A87323" w:rsidP="00A87323">
            <w:pPr>
              <w:jc w:val="both"/>
              <w:rPr>
                <w:rFonts w:ascii="Times New Roman" w:hAnsi="Times New Roman" w:cs="Times New Roman"/>
                <w:b/>
                <w:bCs/>
              </w:rPr>
            </w:pPr>
            <w:r w:rsidRPr="0092582C">
              <w:rPr>
                <w:rFonts w:ascii="Times New Roman" w:hAnsi="Times New Roman" w:cs="Times New Roman"/>
              </w:rPr>
              <w:t xml:space="preserve">Были проведены наблюдения 90 больных с ДЭ 1 ст., которые находились на лечении в Пятигорской клинике филиала ФГБУ СКФНКЦ ФМБА России. Методом случайной выборки было сформировано 3 группы больных: </w:t>
            </w:r>
            <w:r w:rsidRPr="0092582C">
              <w:rPr>
                <w:rFonts w:ascii="Times New Roman" w:hAnsi="Times New Roman" w:cs="Times New Roman"/>
                <w:bCs/>
              </w:rPr>
              <w:t>группа сравнения 1 (30 человек)</w:t>
            </w:r>
            <w:r w:rsidRPr="0092582C">
              <w:rPr>
                <w:rFonts w:ascii="Times New Roman" w:hAnsi="Times New Roman" w:cs="Times New Roman"/>
                <w:b/>
                <w:bCs/>
              </w:rPr>
              <w:t xml:space="preserve"> – </w:t>
            </w:r>
            <w:r w:rsidRPr="0092582C">
              <w:rPr>
                <w:rFonts w:ascii="Times New Roman" w:hAnsi="Times New Roman" w:cs="Times New Roman"/>
              </w:rPr>
              <w:t xml:space="preserve">получала внутренний прием минеральной воды,  радоновые ванны и массаж воротниковой зоны; </w:t>
            </w:r>
            <w:r w:rsidRPr="0092582C">
              <w:rPr>
                <w:rFonts w:ascii="Times New Roman" w:hAnsi="Times New Roman" w:cs="Times New Roman"/>
                <w:bCs/>
              </w:rPr>
              <w:t xml:space="preserve">группа сравнения 2 (30 человек) – </w:t>
            </w:r>
            <w:r w:rsidRPr="0092582C">
              <w:rPr>
                <w:rFonts w:ascii="Times New Roman" w:hAnsi="Times New Roman" w:cs="Times New Roman"/>
                <w:bCs/>
                <w:iCs/>
              </w:rPr>
              <w:t xml:space="preserve">получала </w:t>
            </w:r>
            <w:r w:rsidRPr="0092582C">
              <w:rPr>
                <w:rFonts w:ascii="Times New Roman" w:hAnsi="Times New Roman" w:cs="Times New Roman"/>
              </w:rPr>
              <w:t>внутренний прием минеральной воды,</w:t>
            </w:r>
            <w:r w:rsidRPr="0092582C">
              <w:rPr>
                <w:rFonts w:ascii="Times New Roman" w:hAnsi="Times New Roman" w:cs="Times New Roman"/>
                <w:bCs/>
              </w:rPr>
              <w:t xml:space="preserve"> </w:t>
            </w:r>
            <w:r w:rsidRPr="0092582C">
              <w:rPr>
                <w:rFonts w:ascii="Times New Roman" w:hAnsi="Times New Roman" w:cs="Times New Roman"/>
              </w:rPr>
              <w:t xml:space="preserve">импульсное магнитное поле от аппарата «АМИТ-02» и массаж воротниковой зоны; </w:t>
            </w:r>
            <w:r w:rsidRPr="0092582C">
              <w:rPr>
                <w:rFonts w:ascii="Times New Roman" w:hAnsi="Times New Roman" w:cs="Times New Roman"/>
                <w:bCs/>
              </w:rPr>
              <w:t xml:space="preserve"> основная группа (30 человек)</w:t>
            </w:r>
            <w:r w:rsidRPr="0092582C">
              <w:rPr>
                <w:rFonts w:ascii="Times New Roman" w:hAnsi="Times New Roman" w:cs="Times New Roman"/>
              </w:rPr>
              <w:t xml:space="preserve"> – получала внутренний прием минеральной воды, радоновые ванны, импульсное магнитное поле от аппарата «АМИТ-02»</w:t>
            </w:r>
            <w:r w:rsidRPr="0092582C">
              <w:rPr>
                <w:rFonts w:ascii="Times New Roman" w:hAnsi="Times New Roman" w:cs="Times New Roman"/>
                <w:snapToGrid w:val="0"/>
              </w:rPr>
              <w:t xml:space="preserve"> и массаж воротниковой зоны.</w:t>
            </w:r>
            <w:r w:rsidRPr="0092582C">
              <w:rPr>
                <w:rFonts w:ascii="Times New Roman" w:hAnsi="Times New Roman" w:cs="Times New Roman"/>
              </w:rPr>
              <w:t xml:space="preserve"> В целом, включение магнитотерапии в комплекс санаторно-курортного лечения стажированных работников химической промышленности больных дисциркуляторной энцефалопатией 1 стадии является патогенетически обоснованным и эффективным. При использовании магнитотерапии в комплексе с радоновыми ваннами работает принцип синергизма за счет однонаправленного действия этих лечебных факторов, что ведет к потенцированию положительного лечебного эффекта и удлинению периода последействия. Изученный метод позволит улучшить качество жизни этой категории больных, продлить их профессиональное долголетие, исключить прогрессирование процесса и развитие тяжелых сосудистых осложнений. </w:t>
            </w:r>
          </w:p>
        </w:tc>
      </w:tr>
      <w:tr w:rsidR="00A87323" w:rsidRPr="0092582C" w14:paraId="210386A3" w14:textId="77777777" w:rsidTr="00A87323">
        <w:tc>
          <w:tcPr>
            <w:tcW w:w="16103" w:type="dxa"/>
            <w:gridSpan w:val="3"/>
            <w:vAlign w:val="center"/>
          </w:tcPr>
          <w:p w14:paraId="08A79B75" w14:textId="77777777" w:rsidR="00A87323" w:rsidRPr="0092582C" w:rsidRDefault="00A87323" w:rsidP="00A87323">
            <w:pPr>
              <w:rPr>
                <w:rFonts w:ascii="Times New Roman" w:hAnsi="Times New Roman" w:cs="Times New Roman"/>
                <w:b/>
                <w:bCs/>
              </w:rPr>
            </w:pPr>
            <w:r w:rsidRPr="00A87323">
              <w:rPr>
                <w:rFonts w:ascii="Times New Roman" w:hAnsi="Times New Roman" w:cs="Times New Roman"/>
                <w:b/>
                <w:bCs/>
                <w:sz w:val="36"/>
                <w:szCs w:val="36"/>
              </w:rPr>
              <w:t>2021, №2</w:t>
            </w:r>
          </w:p>
        </w:tc>
      </w:tr>
      <w:tr w:rsidR="00A87323" w:rsidRPr="0092582C" w14:paraId="6592F75D" w14:textId="77777777" w:rsidTr="00A87323">
        <w:tc>
          <w:tcPr>
            <w:tcW w:w="425" w:type="dxa"/>
            <w:vAlign w:val="center"/>
          </w:tcPr>
          <w:p w14:paraId="1F50D85C"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7B88FD49" w14:textId="1BA55492" w:rsidR="00A87323" w:rsidRPr="0092582C" w:rsidRDefault="00A87323" w:rsidP="00A87323">
            <w:pPr>
              <w:jc w:val="both"/>
              <w:rPr>
                <w:rFonts w:ascii="Times New Roman" w:hAnsi="Times New Roman" w:cs="Times New Roman"/>
                <w:b/>
                <w:bCs/>
              </w:rPr>
            </w:pPr>
            <w:r w:rsidRPr="0092582C">
              <w:rPr>
                <w:rFonts w:ascii="Times New Roman" w:hAnsi="Times New Roman" w:cs="Times New Roman"/>
              </w:rPr>
              <w:t xml:space="preserve">Абрамович С. Г. </w:t>
            </w:r>
            <w:r w:rsidRPr="0092582C">
              <w:rPr>
                <w:rFonts w:ascii="Times New Roman" w:hAnsi="Times New Roman" w:cs="Times New Roman"/>
                <w:bCs/>
              </w:rPr>
              <w:t>Физиотерапия боли</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Pr>
                <w:rFonts w:ascii="Times New Roman" w:hAnsi="Times New Roman" w:cs="Times New Roman"/>
                <w:bCs/>
                <w:lang w:val="en-US"/>
              </w:rPr>
              <w:t xml:space="preserve">; </w:t>
            </w:r>
            <w:r w:rsidRPr="0092582C">
              <w:rPr>
                <w:rFonts w:ascii="Times New Roman" w:hAnsi="Times New Roman" w:cs="Times New Roman"/>
                <w:bCs/>
              </w:rPr>
              <w:t>2</w:t>
            </w:r>
            <w:r>
              <w:rPr>
                <w:rFonts w:ascii="Times New Roman" w:hAnsi="Times New Roman" w:cs="Times New Roman"/>
                <w:bCs/>
                <w:lang w:val="en-US"/>
              </w:rPr>
              <w:t>:</w:t>
            </w:r>
            <w:r w:rsidRPr="0092582C">
              <w:rPr>
                <w:rFonts w:ascii="Times New Roman" w:hAnsi="Times New Roman" w:cs="Times New Roman"/>
                <w:bCs/>
              </w:rPr>
              <w:t xml:space="preserve"> 5-18.</w:t>
            </w:r>
          </w:p>
        </w:tc>
        <w:tc>
          <w:tcPr>
            <w:tcW w:w="10348" w:type="dxa"/>
            <w:vAlign w:val="center"/>
          </w:tcPr>
          <w:p w14:paraId="5169DEBE" w14:textId="77777777" w:rsidR="00A87323" w:rsidRPr="0092582C" w:rsidRDefault="00A87323" w:rsidP="00A87323">
            <w:pPr>
              <w:tabs>
                <w:tab w:val="left" w:pos="0"/>
                <w:tab w:val="left" w:pos="142"/>
              </w:tabs>
              <w:jc w:val="both"/>
              <w:rPr>
                <w:rFonts w:ascii="Times New Roman" w:hAnsi="Times New Roman" w:cs="Times New Roman"/>
                <w:b/>
                <w:bCs/>
              </w:rPr>
            </w:pPr>
            <w:r w:rsidRPr="0092582C">
              <w:rPr>
                <w:rFonts w:ascii="Times New Roman" w:hAnsi="Times New Roman" w:cs="Times New Roman"/>
                <w:lang w:eastAsia="ru-RU"/>
              </w:rPr>
              <w:t>Боль является одной из наиболее актуальных проблем современной медицины. Однако механизмы боли и болевых синдромов не полностью изучены. Современные представления о боли трактуют ее как сложный многоплановый феномен, созданный тесным переплетением физиологических явлений и психических процессов в организме. Такое понимание боли обусловливает целесообразность многостороннего подхода к терапии боли, включающего использование не только фармакологических препаратов и психотерапевтических средств, но и методов физиотерапии, которые оказывают влияние на различные звенья ноцицептивной и антиноцицептивной систем организма. Только двуединство этиопатогенетического и физиологического подходов может обеспечить успех борьбы с болью, особенно с болью хронической. Этиопатогенетический подход требует учитывать какой является боль: ноцицептивной, неврологической или психогенной. Лечебный алгоритм боли обязательно должен принимать во внимание особенности клинической картины, механизмы ее развития.</w:t>
            </w:r>
          </w:p>
        </w:tc>
      </w:tr>
      <w:tr w:rsidR="00A87323" w:rsidRPr="0092582C" w14:paraId="001707E5" w14:textId="77777777" w:rsidTr="00A87323">
        <w:tc>
          <w:tcPr>
            <w:tcW w:w="425" w:type="dxa"/>
            <w:vAlign w:val="center"/>
          </w:tcPr>
          <w:p w14:paraId="52288A8B"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7857D594" w14:textId="35746B50" w:rsidR="00A87323" w:rsidRPr="0092582C" w:rsidRDefault="00A87323" w:rsidP="00A87323">
            <w:pPr>
              <w:jc w:val="both"/>
              <w:rPr>
                <w:rFonts w:ascii="Times New Roman" w:hAnsi="Times New Roman" w:cs="Times New Roman"/>
                <w:bCs/>
              </w:rPr>
            </w:pPr>
            <w:r w:rsidRPr="0092582C">
              <w:rPr>
                <w:rFonts w:ascii="Times New Roman" w:hAnsi="Times New Roman" w:cs="Times New Roman"/>
              </w:rPr>
              <w:t>Арсеенкова О. Ю., Васильев М. Д., Таркинская Д. Ш., Суликова Р. Ю., Мустафаев И. М. Население пожилого возраста в группе повышенного риска по заболеваемости меланомой кожи</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w:t>
            </w:r>
            <w:r>
              <w:rPr>
                <w:rFonts w:ascii="Times New Roman" w:hAnsi="Times New Roman" w:cs="Times New Roman"/>
                <w:bCs/>
                <w:lang w:val="en-US"/>
              </w:rPr>
              <w:t xml:space="preserve">2: </w:t>
            </w:r>
            <w:r w:rsidRPr="0092582C">
              <w:rPr>
                <w:rFonts w:ascii="Times New Roman" w:hAnsi="Times New Roman" w:cs="Times New Roman"/>
                <w:bCs/>
              </w:rPr>
              <w:t>19-25.</w:t>
            </w:r>
          </w:p>
        </w:tc>
        <w:tc>
          <w:tcPr>
            <w:tcW w:w="10348" w:type="dxa"/>
            <w:vAlign w:val="center"/>
          </w:tcPr>
          <w:p w14:paraId="4A92E2E3" w14:textId="1302480C" w:rsidR="00A87323" w:rsidRPr="0092582C" w:rsidRDefault="00A87323" w:rsidP="0003366C">
            <w:pPr>
              <w:jc w:val="both"/>
              <w:rPr>
                <w:rFonts w:ascii="Times New Roman" w:hAnsi="Times New Roman" w:cs="Times New Roman"/>
                <w:b/>
                <w:bCs/>
              </w:rPr>
            </w:pPr>
            <w:r w:rsidRPr="0003366C">
              <w:rPr>
                <w:rFonts w:ascii="Times New Roman" w:hAnsi="Times New Roman" w:cs="Times New Roman"/>
                <w:lang w:val="x-none" w:eastAsia="x-none"/>
              </w:rPr>
              <w:t>Цель</w:t>
            </w:r>
            <w:r w:rsidR="0003366C" w:rsidRPr="0003366C">
              <w:rPr>
                <w:rFonts w:ascii="Times New Roman" w:hAnsi="Times New Roman" w:cs="Times New Roman"/>
                <w:lang w:eastAsia="x-none"/>
              </w:rPr>
              <w:t>ю</w:t>
            </w:r>
            <w:r w:rsidR="0003366C" w:rsidRPr="0003366C">
              <w:rPr>
                <w:rFonts w:ascii="Times New Roman" w:hAnsi="Times New Roman" w:cs="Times New Roman"/>
                <w:lang w:val="x-none" w:eastAsia="x-none"/>
              </w:rPr>
              <w:t xml:space="preserve"> исследования авторов было</w:t>
            </w:r>
            <w:r w:rsidR="0003366C">
              <w:rPr>
                <w:rFonts w:ascii="Times New Roman" w:hAnsi="Times New Roman" w:cs="Times New Roman"/>
                <w:b/>
                <w:lang w:val="x-none" w:eastAsia="x-none"/>
              </w:rPr>
              <w:t xml:space="preserve"> </w:t>
            </w:r>
            <w:r w:rsidR="0003366C" w:rsidRPr="0003366C">
              <w:rPr>
                <w:rFonts w:ascii="Times New Roman" w:hAnsi="Times New Roman" w:cs="Times New Roman"/>
                <w:lang w:eastAsia="x-none"/>
              </w:rPr>
              <w:t>п</w:t>
            </w:r>
            <w:r w:rsidR="0003366C" w:rsidRPr="0092582C">
              <w:rPr>
                <w:rFonts w:ascii="Times New Roman" w:hAnsi="Times New Roman" w:cs="Times New Roman"/>
                <w:lang w:val="x-none" w:eastAsia="x-none"/>
              </w:rPr>
              <w:t>проанализировать</w:t>
            </w:r>
            <w:r w:rsidRPr="0092582C">
              <w:rPr>
                <w:rFonts w:ascii="Times New Roman" w:hAnsi="Times New Roman" w:cs="Times New Roman"/>
                <w:lang w:val="x-none" w:eastAsia="x-none"/>
              </w:rPr>
              <w:t xml:space="preserve"> </w:t>
            </w:r>
            <w:r w:rsidRPr="0092582C">
              <w:rPr>
                <w:rFonts w:ascii="Times New Roman" w:hAnsi="Times New Roman" w:cs="Times New Roman"/>
                <w:lang w:eastAsia="x-none"/>
              </w:rPr>
              <w:t xml:space="preserve">заболеваемость меланомой кожи за исследуемый 2019 отчётный год среди населения пожилого возраста г. Москвы и Московской области и </w:t>
            </w:r>
            <w:r w:rsidRPr="0092582C">
              <w:rPr>
                <w:rFonts w:ascii="Times New Roman" w:hAnsi="Times New Roman" w:cs="Times New Roman"/>
                <w:lang w:val="x-none" w:eastAsia="x-none"/>
              </w:rPr>
              <w:t xml:space="preserve">установить </w:t>
            </w:r>
            <w:r w:rsidRPr="0092582C">
              <w:rPr>
                <w:rFonts w:ascii="Times New Roman" w:hAnsi="Times New Roman" w:cs="Times New Roman"/>
                <w:lang w:eastAsia="x-none"/>
              </w:rPr>
              <w:t xml:space="preserve">зависимость санитарно-гигиенических мотивационных установок на самооценку собственного здоровья среди данного контингента. </w:t>
            </w:r>
            <w:r w:rsidRPr="0092582C">
              <w:rPr>
                <w:rFonts w:ascii="Times New Roman" w:hAnsi="Times New Roman" w:cs="Times New Roman"/>
                <w:lang w:val="x-none" w:eastAsia="x-none"/>
              </w:rPr>
              <w:t>Изучены 3</w:t>
            </w:r>
            <w:r w:rsidRPr="0092582C">
              <w:rPr>
                <w:rFonts w:ascii="Times New Roman" w:hAnsi="Times New Roman" w:cs="Times New Roman"/>
                <w:lang w:eastAsia="x-none"/>
              </w:rPr>
              <w:t>2</w:t>
            </w:r>
            <w:r w:rsidRPr="0092582C">
              <w:rPr>
                <w:rFonts w:ascii="Times New Roman" w:hAnsi="Times New Roman" w:cs="Times New Roman"/>
                <w:lang w:val="x-none" w:eastAsia="x-none"/>
              </w:rPr>
              <w:t xml:space="preserve">0 </w:t>
            </w:r>
            <w:r w:rsidRPr="0092582C">
              <w:rPr>
                <w:rFonts w:ascii="Times New Roman" w:hAnsi="Times New Roman" w:cs="Times New Roman"/>
                <w:lang w:eastAsia="x-none"/>
              </w:rPr>
              <w:t xml:space="preserve">амбулаторных </w:t>
            </w:r>
            <w:r w:rsidRPr="0092582C">
              <w:rPr>
                <w:rFonts w:ascii="Times New Roman" w:hAnsi="Times New Roman" w:cs="Times New Roman"/>
                <w:lang w:val="x-none" w:eastAsia="x-none"/>
              </w:rPr>
              <w:t xml:space="preserve">карт и </w:t>
            </w:r>
            <w:r w:rsidRPr="0092582C">
              <w:rPr>
                <w:rFonts w:ascii="Times New Roman" w:hAnsi="Times New Roman" w:cs="Times New Roman"/>
                <w:lang w:eastAsia="x-none"/>
              </w:rPr>
              <w:t xml:space="preserve">социологических </w:t>
            </w:r>
            <w:r w:rsidRPr="0092582C">
              <w:rPr>
                <w:rFonts w:ascii="Times New Roman" w:hAnsi="Times New Roman" w:cs="Times New Roman"/>
                <w:lang w:val="x-none" w:eastAsia="x-none"/>
              </w:rPr>
              <w:t xml:space="preserve">анкет пациентов </w:t>
            </w:r>
            <w:r w:rsidRPr="0092582C">
              <w:rPr>
                <w:rFonts w:ascii="Times New Roman" w:hAnsi="Times New Roman" w:cs="Times New Roman"/>
                <w:lang w:eastAsia="x-none"/>
              </w:rPr>
              <w:t xml:space="preserve">пожилого возраста с меланомой кожи, </w:t>
            </w:r>
            <w:r w:rsidRPr="0092582C">
              <w:rPr>
                <w:rFonts w:ascii="Times New Roman" w:hAnsi="Times New Roman" w:cs="Times New Roman"/>
                <w:lang w:val="x-none" w:eastAsia="x-none"/>
              </w:rPr>
              <w:t>проходивши</w:t>
            </w:r>
            <w:r w:rsidRPr="0092582C">
              <w:rPr>
                <w:rFonts w:ascii="Times New Roman" w:hAnsi="Times New Roman" w:cs="Times New Roman"/>
                <w:lang w:eastAsia="x-none"/>
              </w:rPr>
              <w:t>х</w:t>
            </w:r>
            <w:r w:rsidRPr="0092582C">
              <w:rPr>
                <w:rFonts w:ascii="Times New Roman" w:hAnsi="Times New Roman" w:cs="Times New Roman"/>
                <w:lang w:val="x-none" w:eastAsia="x-none"/>
              </w:rPr>
              <w:t xml:space="preserve"> обследование и лечение в </w:t>
            </w:r>
            <w:r w:rsidRPr="0092582C">
              <w:rPr>
                <w:rFonts w:ascii="Times New Roman" w:hAnsi="Times New Roman" w:cs="Times New Roman"/>
                <w:lang w:eastAsia="x-none"/>
              </w:rPr>
              <w:t xml:space="preserve">онкологической поликлинике МНИОИ им. П.А. Герцена г. Москвы. </w:t>
            </w:r>
            <w:r w:rsidRPr="0092582C">
              <w:rPr>
                <w:rFonts w:ascii="Times New Roman" w:hAnsi="Times New Roman" w:cs="Times New Roman"/>
                <w:lang w:val="x-none" w:eastAsia="x-none"/>
              </w:rPr>
              <w:t xml:space="preserve">Анализ заболеваемости меланомой кожи в Российской Федерации за 2019 год показал, что на отдельных территориях, </w:t>
            </w:r>
            <w:r w:rsidRPr="0092582C">
              <w:rPr>
                <w:rFonts w:ascii="Times New Roman" w:hAnsi="Times New Roman" w:cs="Times New Roman"/>
                <w:lang w:eastAsia="x-none"/>
              </w:rPr>
              <w:t xml:space="preserve">таких </w:t>
            </w:r>
            <w:r w:rsidRPr="0092582C">
              <w:rPr>
                <w:rFonts w:ascii="Times New Roman" w:hAnsi="Times New Roman" w:cs="Times New Roman"/>
                <w:lang w:val="x-none" w:eastAsia="x-none"/>
              </w:rPr>
              <w:t>как Центральный федеральный округ, показатели заболеваемости были выше, чем в целом по стране</w:t>
            </w:r>
            <w:r w:rsidRPr="0092582C">
              <w:rPr>
                <w:rFonts w:ascii="Times New Roman" w:hAnsi="Times New Roman" w:cs="Times New Roman"/>
                <w:lang w:eastAsia="x-none"/>
              </w:rPr>
              <w:t xml:space="preserve">, а </w:t>
            </w:r>
            <w:r w:rsidRPr="0092582C">
              <w:rPr>
                <w:rFonts w:ascii="Times New Roman" w:hAnsi="Times New Roman" w:cs="Times New Roman"/>
                <w:lang w:val="x-none" w:eastAsia="x-none"/>
              </w:rPr>
              <w:t xml:space="preserve">с учетом возрастных характеристик </w:t>
            </w:r>
            <w:r w:rsidRPr="0092582C">
              <w:rPr>
                <w:rFonts w:ascii="Times New Roman" w:hAnsi="Times New Roman" w:cs="Times New Roman"/>
                <w:lang w:eastAsia="x-none"/>
              </w:rPr>
              <w:t>пациентов</w:t>
            </w:r>
            <w:r w:rsidRPr="0092582C">
              <w:rPr>
                <w:rFonts w:ascii="Times New Roman" w:hAnsi="Times New Roman" w:cs="Times New Roman"/>
                <w:lang w:val="x-none" w:eastAsia="x-none"/>
              </w:rPr>
              <w:t xml:space="preserve"> </w:t>
            </w:r>
            <w:r w:rsidRPr="0092582C">
              <w:rPr>
                <w:rFonts w:ascii="Times New Roman" w:hAnsi="Times New Roman" w:cs="Times New Roman"/>
                <w:lang w:eastAsia="x-none"/>
              </w:rPr>
              <w:t>выявлено было</w:t>
            </w:r>
            <w:r w:rsidRPr="0092582C">
              <w:rPr>
                <w:rFonts w:ascii="Times New Roman" w:hAnsi="Times New Roman" w:cs="Times New Roman"/>
                <w:lang w:val="x-none" w:eastAsia="x-none"/>
              </w:rPr>
              <w:t>, что население в пожилом возрасте представляет группу повышенного риска по заболеваемости мел</w:t>
            </w:r>
            <w:r w:rsidRPr="0092582C">
              <w:rPr>
                <w:rFonts w:ascii="Times New Roman" w:hAnsi="Times New Roman" w:cs="Times New Roman"/>
                <w:lang w:eastAsia="x-none"/>
              </w:rPr>
              <w:t>а</w:t>
            </w:r>
            <w:r w:rsidRPr="0092582C">
              <w:rPr>
                <w:rFonts w:ascii="Times New Roman" w:hAnsi="Times New Roman" w:cs="Times New Roman"/>
                <w:lang w:val="x-none" w:eastAsia="x-none"/>
              </w:rPr>
              <w:t>номой кожи.</w:t>
            </w:r>
            <w:r w:rsidRPr="0092582C">
              <w:rPr>
                <w:rFonts w:ascii="Times New Roman" w:hAnsi="Times New Roman" w:cs="Times New Roman"/>
                <w:lang w:eastAsia="x-none"/>
              </w:rPr>
              <w:t xml:space="preserve"> Установлено, что важной составляющей поддержания собственного здоровья </w:t>
            </w:r>
            <w:r w:rsidRPr="0092582C">
              <w:rPr>
                <w:rFonts w:ascii="Times New Roman" w:hAnsi="Times New Roman" w:cs="Times New Roman"/>
                <w:lang w:val="x-none" w:eastAsia="x-none"/>
              </w:rPr>
              <w:t>является знание элементов здорового образа жизни</w:t>
            </w:r>
            <w:r w:rsidRPr="0092582C">
              <w:rPr>
                <w:rFonts w:ascii="Times New Roman" w:hAnsi="Times New Roman" w:cs="Times New Roman"/>
                <w:lang w:eastAsia="x-none"/>
              </w:rPr>
              <w:t xml:space="preserve"> и соблюдение правил личной безопасности.</w:t>
            </w:r>
            <w:r w:rsidR="0003366C">
              <w:rPr>
                <w:rFonts w:ascii="Times New Roman" w:hAnsi="Times New Roman" w:cs="Times New Roman"/>
                <w:lang w:eastAsia="x-none"/>
              </w:rPr>
              <w:t xml:space="preserve"> </w:t>
            </w:r>
            <w:r w:rsidRPr="0092582C">
              <w:rPr>
                <w:rFonts w:ascii="Times New Roman" w:hAnsi="Times New Roman" w:cs="Times New Roman"/>
                <w:lang w:eastAsia="ru-RU"/>
              </w:rPr>
              <w:t xml:space="preserve"> В статье авторы показали, что в целях профилактики развития меланомы и своевременного выявления фоновых состояний кожи, необходимо проводить тщательный осмотр кожных покровов среди населения пожилого возраста при их обращении за медицинской помощью.</w:t>
            </w:r>
          </w:p>
        </w:tc>
      </w:tr>
      <w:tr w:rsidR="00A87323" w:rsidRPr="0092582C" w14:paraId="6B5D5CC2" w14:textId="77777777" w:rsidTr="00A87323">
        <w:tc>
          <w:tcPr>
            <w:tcW w:w="425" w:type="dxa"/>
            <w:vAlign w:val="center"/>
          </w:tcPr>
          <w:p w14:paraId="0E967F1D"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3E972160" w14:textId="4E45BF1E" w:rsidR="00A87323" w:rsidRPr="0092582C" w:rsidRDefault="00A87323" w:rsidP="00A87323">
            <w:pPr>
              <w:jc w:val="both"/>
              <w:rPr>
                <w:rFonts w:ascii="Times New Roman" w:hAnsi="Times New Roman" w:cs="Times New Roman"/>
                <w:b/>
                <w:bCs/>
              </w:rPr>
            </w:pPr>
            <w:r w:rsidRPr="0092582C">
              <w:rPr>
                <w:rFonts w:ascii="Times New Roman" w:hAnsi="Times New Roman" w:cs="Times New Roman"/>
              </w:rPr>
              <w:t>Агранович Н. В., Мусхаджиева Р. М., Агранович О. В., Сиволапова М. С., Агранович В. О</w:t>
            </w:r>
            <w:r w:rsidRPr="0092582C">
              <w:rPr>
                <w:rFonts w:ascii="Times New Roman" w:hAnsi="Times New Roman" w:cs="Times New Roman"/>
                <w:color w:val="FF0000"/>
              </w:rPr>
              <w:t>.</w:t>
            </w:r>
            <w:r w:rsidRPr="0092582C">
              <w:rPr>
                <w:rFonts w:ascii="Times New Roman" w:hAnsi="Times New Roman" w:cs="Times New Roman"/>
                <w:b/>
              </w:rPr>
              <w:t xml:space="preserve"> </w:t>
            </w:r>
            <w:r w:rsidRPr="0092582C">
              <w:rPr>
                <w:rFonts w:ascii="Times New Roman" w:hAnsi="Times New Roman" w:cs="Times New Roman"/>
              </w:rPr>
              <w:t>Оценка психосоматического статуса у больных резидуальным бруцеллезом с поражением опорно-двигательного аппарата под воздействием восстановительного лечения</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w:t>
            </w:r>
            <w:r>
              <w:rPr>
                <w:rFonts w:ascii="Times New Roman" w:hAnsi="Times New Roman" w:cs="Times New Roman"/>
                <w:bCs/>
                <w:lang w:val="en-US"/>
              </w:rPr>
              <w:t xml:space="preserve">2: </w:t>
            </w:r>
            <w:r w:rsidRPr="0092582C">
              <w:rPr>
                <w:rFonts w:ascii="Times New Roman" w:hAnsi="Times New Roman" w:cs="Times New Roman"/>
                <w:bCs/>
              </w:rPr>
              <w:t>26-33.</w:t>
            </w:r>
          </w:p>
        </w:tc>
        <w:tc>
          <w:tcPr>
            <w:tcW w:w="10348" w:type="dxa"/>
            <w:vAlign w:val="center"/>
          </w:tcPr>
          <w:p w14:paraId="5EB54678" w14:textId="4E6654D4" w:rsidR="00A87323" w:rsidRPr="0092582C" w:rsidRDefault="00A87323" w:rsidP="002F3A74">
            <w:pPr>
              <w:suppressAutoHyphens/>
              <w:autoSpaceDE w:val="0"/>
              <w:autoSpaceDN w:val="0"/>
              <w:adjustRightInd w:val="0"/>
              <w:jc w:val="both"/>
              <w:rPr>
                <w:rFonts w:ascii="Times New Roman" w:hAnsi="Times New Roman" w:cs="Times New Roman"/>
                <w:b/>
                <w:bCs/>
              </w:rPr>
            </w:pPr>
            <w:r w:rsidRPr="0092582C">
              <w:rPr>
                <w:rFonts w:ascii="Times New Roman" w:eastAsia="Calibri" w:hAnsi="Times New Roman" w:cs="Times New Roman"/>
              </w:rPr>
              <w:t xml:space="preserve">В исследовании приняли участие 140 больных, проходивших лечение по поводу остеоартроза бруцеллезной этиологии и 40 волонтеров (здоровые люди), у которых определяли основные показатели качества жизни. Методом простой рандомизации было сформировано 3 группы: в 1 (контрольной) группе пациенты получали стандартное реабилитационное лечение: медикаментозное (нестероидные противовоспалительные препараты, хондропротекторы, миорелаксанты, ингибиторы протонной помпы), электрофорез с новокаином на коленные суставы, лечебный массаж шейно-воротниковой зоны; во 2 (1-ой группе сравнения) пациенты на фоне медикаментозной терапии получали: магнитотерапию коленных суставов, синусоидальные модулированные токи на плечевые суставы, дециметровую терапию пояснично-крестцовой зоны; в 3 (2-ой группе сравнения) – магнитолазерную терапию на плечевые, локтевые, коленные суставы, лечебный массаж пояснично-крестцовой зоны. Затем проводилось оценка психологического статуса пациентов путем анкетирования по шкале астенического состояния, </w:t>
            </w:r>
            <w:r w:rsidRPr="0092582C">
              <w:rPr>
                <w:rFonts w:ascii="Times New Roman" w:eastAsia="Calibri" w:hAnsi="Times New Roman" w:cs="Times New Roman"/>
                <w:shd w:val="clear" w:color="auto" w:fill="FFFFFF"/>
              </w:rPr>
              <w:t>Госпитальной шкале тревоги и депрессии до, после и через 6мес</w:t>
            </w:r>
            <w:r w:rsidR="002F3A74">
              <w:rPr>
                <w:rFonts w:ascii="Times New Roman" w:eastAsia="Calibri" w:hAnsi="Times New Roman" w:cs="Times New Roman"/>
              </w:rPr>
              <w:t xml:space="preserve">. </w:t>
            </w:r>
            <w:r w:rsidRPr="0092582C">
              <w:rPr>
                <w:rFonts w:ascii="Times New Roman" w:hAnsi="Times New Roman" w:cs="Times New Roman"/>
                <w:lang w:eastAsia="ru-RU"/>
              </w:rPr>
              <w:t>Примененные схемы лечения привели к снижению выраженности астенических расстройств у больных резидуальным бруцеллезом, у 32,2% больных признаки астении были купированы полностью, а у 49,6% они остались выраженными в слабой степени.</w:t>
            </w:r>
            <w:r w:rsidRPr="0092582C">
              <w:rPr>
                <w:rFonts w:ascii="Times New Roman" w:eastAsia="Calibri" w:hAnsi="Times New Roman" w:cs="Times New Roman"/>
              </w:rPr>
              <w:t xml:space="preserve"> Проведенная терапия способствовала улучшению эмоционального состояния больных и снижению уровня тревоги и депрессии в трех сравниваемых группах. Однако если в первой и второй группах снижение тревоги и депрессии оказалось несущественным, то во 2-ой группе сравнения после проведенного лечения средние показатели психоэмоционального напряжения достоверно улучшились: интенсивность тревоги снизилась на 26,7% (р&lt;0,01).</w:t>
            </w:r>
            <w:r w:rsidR="002F3A74">
              <w:rPr>
                <w:rFonts w:ascii="Times New Roman" w:eastAsia="Calibri" w:hAnsi="Times New Roman" w:cs="Times New Roman"/>
              </w:rPr>
              <w:t xml:space="preserve"> </w:t>
            </w:r>
            <w:r w:rsidRPr="0092582C">
              <w:rPr>
                <w:rFonts w:ascii="Times New Roman" w:eastAsia="Calibri" w:hAnsi="Times New Roman" w:cs="Times New Roman"/>
              </w:rPr>
              <w:t xml:space="preserve">Интерпретация достигнутых результатов лечения </w:t>
            </w:r>
            <w:r w:rsidRPr="0092582C">
              <w:rPr>
                <w:rFonts w:ascii="Times New Roman" w:hAnsi="Times New Roman" w:cs="Times New Roman"/>
                <w:bdr w:val="none" w:sz="0" w:space="0" w:color="auto" w:frame="1"/>
                <w:lang w:eastAsia="ru-RU"/>
              </w:rPr>
              <w:t xml:space="preserve">свидетельствует о преимущественном положительном влиянии на клинические и психосоматические симптомы магнитолазерной терапии аппаратом «Милта» у </w:t>
            </w:r>
            <w:r w:rsidRPr="0092582C">
              <w:rPr>
                <w:rFonts w:ascii="Times New Roman" w:eastAsia="Calibri" w:hAnsi="Times New Roman" w:cs="Times New Roman"/>
              </w:rPr>
              <w:t>больных с резидуальной формой бруцеллеза</w:t>
            </w:r>
            <w:r w:rsidRPr="0092582C">
              <w:rPr>
                <w:rFonts w:ascii="Times New Roman" w:hAnsi="Times New Roman" w:cs="Times New Roman"/>
                <w:bdr w:val="none" w:sz="0" w:space="0" w:color="auto" w:frame="1"/>
                <w:lang w:eastAsia="ru-RU"/>
              </w:rPr>
              <w:t xml:space="preserve">. </w:t>
            </w:r>
          </w:p>
        </w:tc>
      </w:tr>
      <w:tr w:rsidR="00A87323" w:rsidRPr="0092582C" w14:paraId="00D5204A" w14:textId="77777777" w:rsidTr="00A87323">
        <w:tc>
          <w:tcPr>
            <w:tcW w:w="425" w:type="dxa"/>
            <w:vAlign w:val="center"/>
          </w:tcPr>
          <w:p w14:paraId="77BC5F48"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10A04113" w14:textId="4F1EC819" w:rsidR="00A87323" w:rsidRPr="0092582C" w:rsidRDefault="00A87323" w:rsidP="00A87323">
            <w:pPr>
              <w:jc w:val="both"/>
              <w:rPr>
                <w:rFonts w:ascii="Times New Roman" w:hAnsi="Times New Roman" w:cs="Times New Roman"/>
                <w:b/>
                <w:bCs/>
              </w:rPr>
            </w:pPr>
            <w:r w:rsidRPr="0092582C">
              <w:rPr>
                <w:rFonts w:ascii="Times New Roman" w:hAnsi="Times New Roman" w:cs="Times New Roman"/>
              </w:rPr>
              <w:t>Бакуров Е. Е., Цогоев А. С., Билюкин С. Ю., Аванесян А. М., Ходова Т. В., Емкужев К. Э.</w:t>
            </w:r>
            <w:r w:rsidRPr="0092582C">
              <w:rPr>
                <w:rFonts w:ascii="Times New Roman" w:hAnsi="Times New Roman" w:cs="Times New Roman"/>
                <w:b/>
              </w:rPr>
              <w:t xml:space="preserve"> </w:t>
            </w:r>
            <w:r w:rsidRPr="0092582C">
              <w:rPr>
                <w:rFonts w:ascii="Times New Roman" w:hAnsi="Times New Roman" w:cs="Times New Roman"/>
              </w:rPr>
              <w:t>Физические лечебные факторы в этапной медицинской реабилитации больных после трансуретральной резекции предстательной железы</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34-37.</w:t>
            </w:r>
          </w:p>
        </w:tc>
        <w:tc>
          <w:tcPr>
            <w:tcW w:w="10348" w:type="dxa"/>
            <w:vAlign w:val="center"/>
          </w:tcPr>
          <w:p w14:paraId="6CC5F1AB" w14:textId="25789C04" w:rsidR="00A87323" w:rsidRPr="0092582C" w:rsidRDefault="002F3A74" w:rsidP="002F3A74">
            <w:pPr>
              <w:jc w:val="both"/>
              <w:rPr>
                <w:rFonts w:ascii="Times New Roman" w:hAnsi="Times New Roman" w:cs="Times New Roman"/>
                <w:b/>
                <w:bCs/>
              </w:rPr>
            </w:pPr>
            <w:r w:rsidRPr="002F3A74">
              <w:rPr>
                <w:rFonts w:ascii="Times New Roman" w:eastAsia="Calibri" w:hAnsi="Times New Roman" w:cs="Times New Roman"/>
                <w:lang w:eastAsia="ru-RU"/>
              </w:rPr>
              <w:t>Цель исследования авторов</w:t>
            </w:r>
            <w:r w:rsidR="00A87323" w:rsidRPr="002F3A74">
              <w:rPr>
                <w:rFonts w:ascii="Times New Roman" w:eastAsia="Calibri" w:hAnsi="Times New Roman" w:cs="Times New Roman"/>
                <w:lang w:eastAsia="ru-RU"/>
              </w:rPr>
              <w:t xml:space="preserve"> </w:t>
            </w:r>
            <w:r w:rsidRPr="002F3A74">
              <w:rPr>
                <w:rFonts w:ascii="Times New Roman" w:eastAsia="Calibri" w:hAnsi="Times New Roman" w:cs="Times New Roman"/>
                <w:lang w:eastAsia="ru-RU"/>
              </w:rPr>
              <w:t>и</w:t>
            </w:r>
            <w:r w:rsidR="00A87323" w:rsidRPr="002F3A74">
              <w:rPr>
                <w:rFonts w:ascii="Times New Roman" w:eastAsia="Calibri" w:hAnsi="Times New Roman" w:cs="Times New Roman"/>
                <w:lang w:eastAsia="ru-RU"/>
              </w:rPr>
              <w:t>зучить терапевтическую эффективность включения физических лечебных факторов в комплекс реабилитационных мероприятий больным после трансуретральной резекции предстательной железы.</w:t>
            </w:r>
            <w:r>
              <w:rPr>
                <w:rFonts w:ascii="Times New Roman" w:eastAsia="Calibri" w:hAnsi="Times New Roman" w:cs="Times New Roman"/>
                <w:lang w:eastAsia="ru-RU"/>
              </w:rPr>
              <w:t xml:space="preserve"> </w:t>
            </w:r>
            <w:r w:rsidR="00A87323" w:rsidRPr="002F3A74">
              <w:rPr>
                <w:rFonts w:ascii="Times New Roman" w:eastAsia="Calibri" w:hAnsi="Times New Roman" w:cs="Times New Roman"/>
                <w:lang w:eastAsia="ar-SA"/>
              </w:rPr>
              <w:t>Проведено открытое рандомизированное</w:t>
            </w:r>
            <w:r w:rsidR="00A87323" w:rsidRPr="0092582C">
              <w:rPr>
                <w:rFonts w:ascii="Times New Roman" w:eastAsia="Calibri" w:hAnsi="Times New Roman" w:cs="Times New Roman"/>
                <w:lang w:eastAsia="ar-SA"/>
              </w:rPr>
              <w:t xml:space="preserve"> исследование, в которое были включены 58 мужчин, перенесших </w:t>
            </w:r>
            <w:r w:rsidR="00A87323" w:rsidRPr="0092582C">
              <w:rPr>
                <w:rFonts w:ascii="Times New Roman" w:eastAsia="Calibri" w:hAnsi="Times New Roman" w:cs="Times New Roman"/>
                <w:lang w:eastAsia="ru-RU"/>
              </w:rPr>
              <w:t xml:space="preserve">трансуретральную резекцию предстательной железы. Методом случайной выборки пациенты были распределены в 2 группы: в основной (30 чел.) назначалась системная магнитотерапия в </w:t>
            </w:r>
            <w:proofErr w:type="gramStart"/>
            <w:r w:rsidR="00A87323" w:rsidRPr="0092582C">
              <w:rPr>
                <w:rFonts w:ascii="Times New Roman" w:eastAsia="Calibri" w:hAnsi="Times New Roman" w:cs="Times New Roman"/>
                <w:lang w:eastAsia="ru-RU"/>
              </w:rPr>
              <w:t>до- и</w:t>
            </w:r>
            <w:proofErr w:type="gramEnd"/>
            <w:r w:rsidR="00A87323" w:rsidRPr="0092582C">
              <w:rPr>
                <w:rFonts w:ascii="Times New Roman" w:eastAsia="Calibri" w:hAnsi="Times New Roman" w:cs="Times New Roman"/>
                <w:lang w:eastAsia="ru-RU"/>
              </w:rPr>
              <w:t xml:space="preserve"> послеоперационный период на фоне стандартной терапии, в группе сравнения (28 чел.) больные получали только терапию в соответствии с клиническими рекомендациями.</w:t>
            </w:r>
            <w:r>
              <w:rPr>
                <w:rFonts w:ascii="Times New Roman" w:eastAsia="Calibri" w:hAnsi="Times New Roman" w:cs="Times New Roman"/>
                <w:lang w:eastAsia="ru-RU"/>
              </w:rPr>
              <w:t xml:space="preserve"> </w:t>
            </w:r>
            <w:r w:rsidR="00A87323" w:rsidRPr="0092582C">
              <w:rPr>
                <w:rFonts w:ascii="Times New Roman" w:hAnsi="Times New Roman" w:cs="Times New Roman"/>
                <w:color w:val="000000"/>
                <w:lang w:eastAsia="ru-RU"/>
              </w:rPr>
              <w:t>Проведенный в сравнительном аспекте анализ клинико-лабораторных и функциональных показателей в сроки через 6 и 12 месяцев показал обоснованность включения системной магнитотерапии на этапах восстановительного лечения данного контингента. По данным отдаленных наблюдений у пациентов, получавших физические лечебные факторы, частота осложнений была существенно ниже.</w:t>
            </w:r>
            <w:r>
              <w:rPr>
                <w:rFonts w:ascii="Times New Roman" w:hAnsi="Times New Roman" w:cs="Times New Roman"/>
                <w:color w:val="000000"/>
                <w:lang w:eastAsia="ru-RU"/>
              </w:rPr>
              <w:t xml:space="preserve"> </w:t>
            </w:r>
            <w:r w:rsidR="00A87323" w:rsidRPr="0092582C">
              <w:rPr>
                <w:rFonts w:ascii="Times New Roman" w:eastAsia="Calibri" w:hAnsi="Times New Roman" w:cs="Times New Roman"/>
                <w:lang w:eastAsia="ar-SA"/>
              </w:rPr>
              <w:t>С целью профилактики послеоперационных осложнений пациентам, перенесшим</w:t>
            </w:r>
            <w:r w:rsidR="00A87323" w:rsidRPr="0092582C">
              <w:rPr>
                <w:rFonts w:ascii="Times New Roman" w:eastAsia="Calibri" w:hAnsi="Times New Roman" w:cs="Times New Roman"/>
                <w:b/>
                <w:lang w:eastAsia="ar-SA"/>
              </w:rPr>
              <w:t xml:space="preserve"> </w:t>
            </w:r>
            <w:r w:rsidR="00A87323" w:rsidRPr="0092582C">
              <w:rPr>
                <w:rFonts w:ascii="Times New Roman" w:eastAsia="Calibri" w:hAnsi="Times New Roman" w:cs="Times New Roman"/>
                <w:lang w:eastAsia="ru-RU"/>
              </w:rPr>
              <w:t>трансуретральную резекцию предстательной железы, целесообразно включать в комплекс медицинской реабилитации в периоперационный период системную магнитотерапию.</w:t>
            </w:r>
          </w:p>
        </w:tc>
      </w:tr>
      <w:tr w:rsidR="00A87323" w:rsidRPr="0092582C" w14:paraId="5A6E04FE" w14:textId="77777777" w:rsidTr="00A87323">
        <w:tc>
          <w:tcPr>
            <w:tcW w:w="425" w:type="dxa"/>
            <w:vAlign w:val="center"/>
          </w:tcPr>
          <w:p w14:paraId="0B447168"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5BBF50F0" w14:textId="15CDAFA5" w:rsidR="00A87323" w:rsidRPr="0092582C" w:rsidRDefault="00A87323" w:rsidP="00A87323">
            <w:pPr>
              <w:tabs>
                <w:tab w:val="left" w:pos="9639"/>
              </w:tabs>
              <w:jc w:val="both"/>
              <w:rPr>
                <w:rFonts w:ascii="Times New Roman" w:hAnsi="Times New Roman" w:cs="Times New Roman"/>
                <w:b/>
                <w:bCs/>
              </w:rPr>
            </w:pPr>
            <w:r w:rsidRPr="0092582C">
              <w:rPr>
                <w:rFonts w:ascii="Times New Roman" w:hAnsi="Times New Roman" w:cs="Times New Roman"/>
                <w:lang w:eastAsia="ru-RU"/>
              </w:rPr>
              <w:t>Гильмутдинова</w:t>
            </w:r>
            <w:r w:rsidRPr="0092582C">
              <w:rPr>
                <w:rFonts w:ascii="Times New Roman" w:hAnsi="Times New Roman" w:cs="Times New Roman"/>
                <w:bCs/>
                <w:color w:val="000000"/>
                <w:vertAlign w:val="superscript"/>
                <w:lang w:eastAsia="ru-RU"/>
              </w:rPr>
              <w:t xml:space="preserve"> </w:t>
            </w:r>
            <w:r w:rsidRPr="0092582C">
              <w:rPr>
                <w:rFonts w:ascii="Times New Roman" w:hAnsi="Times New Roman" w:cs="Times New Roman"/>
                <w:lang w:eastAsia="ru-RU"/>
              </w:rPr>
              <w:t>Л. Т.</w:t>
            </w:r>
            <w:r w:rsidRPr="0092582C">
              <w:rPr>
                <w:rFonts w:ascii="Times New Roman" w:hAnsi="Times New Roman" w:cs="Times New Roman"/>
                <w:bCs/>
                <w:color w:val="000000"/>
                <w:lang w:eastAsia="ru-RU"/>
              </w:rPr>
              <w:t xml:space="preserve">, </w:t>
            </w:r>
            <w:r w:rsidRPr="0092582C">
              <w:rPr>
                <w:rFonts w:ascii="Times New Roman" w:hAnsi="Times New Roman" w:cs="Times New Roman"/>
                <w:lang w:eastAsia="ru-RU"/>
              </w:rPr>
              <w:t>Фархшатов И. Р. Фаизова Э. Р., Гильмутдинов Б. Р., Матузов Г. Л</w:t>
            </w:r>
            <w:r w:rsidRPr="0092582C">
              <w:rPr>
                <w:rFonts w:ascii="Times New Roman" w:hAnsi="Times New Roman" w:cs="Times New Roman"/>
                <w:i/>
                <w:lang w:eastAsia="ru-RU"/>
              </w:rPr>
              <w:t xml:space="preserve">. </w:t>
            </w:r>
            <w:r w:rsidRPr="0092582C">
              <w:rPr>
                <w:rFonts w:ascii="Times New Roman" w:hAnsi="Times New Roman" w:cs="Times New Roman"/>
                <w:bCs/>
                <w:color w:val="000000"/>
                <w:lang w:eastAsia="ru-RU"/>
              </w:rPr>
              <w:t>Эффективность применения сухих углекислых ванн в санаторной терапии пациентов, перенесших туберкулез легких</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38-43.</w:t>
            </w:r>
          </w:p>
        </w:tc>
        <w:tc>
          <w:tcPr>
            <w:tcW w:w="10348" w:type="dxa"/>
            <w:vAlign w:val="center"/>
          </w:tcPr>
          <w:p w14:paraId="3747D974" w14:textId="1C35CE3A" w:rsidR="00A87323" w:rsidRPr="0092582C" w:rsidRDefault="00A87323" w:rsidP="002F3A74">
            <w:pPr>
              <w:shd w:val="clear" w:color="auto" w:fill="FFFFFF"/>
              <w:jc w:val="both"/>
              <w:rPr>
                <w:rFonts w:ascii="Times New Roman" w:hAnsi="Times New Roman" w:cs="Times New Roman"/>
                <w:b/>
                <w:bCs/>
              </w:rPr>
            </w:pPr>
            <w:r w:rsidRPr="0092582C">
              <w:rPr>
                <w:rFonts w:ascii="Times New Roman" w:hAnsi="Times New Roman" w:cs="Times New Roman"/>
                <w:lang w:eastAsia="ru-RU"/>
              </w:rPr>
              <w:t>Проведены наблюдения 68 пациентов, находящихся на лечении и реабилитации в противотуберкулезном санаторий «Глуховская» Республики Башкортостан, которые методом простой рандомизации были распределены в 2 группы. Все пациенты получали стандартную медикаментозную терапию по преемственности со стационарным этапом лечения больных туберкулезом легких. Больные контрольной группы получали базовый комплекс, состоящий из санаторно-курортного режима, климатотерапии, лечебного питания, лечебной физкультуры и психотерапии. В основной группе пациенты дополнительно получали сухие углекислые ванны.</w:t>
            </w:r>
            <w:r w:rsidR="002F3A74">
              <w:rPr>
                <w:rFonts w:ascii="Times New Roman" w:hAnsi="Times New Roman" w:cs="Times New Roman"/>
                <w:lang w:eastAsia="ru-RU"/>
              </w:rPr>
              <w:t xml:space="preserve"> У</w:t>
            </w:r>
            <w:r w:rsidRPr="0092582C">
              <w:rPr>
                <w:rFonts w:ascii="Times New Roman" w:eastAsia="Calibri" w:hAnsi="Times New Roman" w:cs="Times New Roman"/>
              </w:rPr>
              <w:t>становлено, что использование у 34 пациентов основной группы реабилитационной программы с включением процедур сухих углекислых ванн, оказывает существенный позитивный клинический эффект со значимым  улучшением параметров функции внешнего дыхания с возрастанием жизненной емкости легких на 15,1% (р&lt;0,05),  объема форсированного выдоха</w:t>
            </w:r>
            <w:r w:rsidRPr="0092582C">
              <w:rPr>
                <w:rFonts w:ascii="Times New Roman" w:eastAsia="font403" w:hAnsi="Times New Roman" w:cs="Times New Roman"/>
                <w:kern w:val="28"/>
              </w:rPr>
              <w:t xml:space="preserve"> - на 22,5% </w:t>
            </w:r>
            <w:r w:rsidRPr="0092582C">
              <w:rPr>
                <w:rFonts w:ascii="Times New Roman" w:eastAsia="Calibri" w:hAnsi="Times New Roman" w:cs="Times New Roman"/>
              </w:rPr>
              <w:t>(р&lt;0,05),</w:t>
            </w:r>
            <w:r w:rsidRPr="0092582C">
              <w:rPr>
                <w:rFonts w:ascii="Times New Roman" w:eastAsia="font403" w:hAnsi="Times New Roman" w:cs="Times New Roman"/>
                <w:kern w:val="28"/>
              </w:rPr>
              <w:t xml:space="preserve"> </w:t>
            </w:r>
            <w:r w:rsidRPr="0092582C">
              <w:rPr>
                <w:rFonts w:ascii="Times New Roman" w:eastAsia="Calibri" w:hAnsi="Times New Roman" w:cs="Times New Roman"/>
              </w:rPr>
              <w:t>приводит к увеличению толерантности к физическим нагрузкам на 20,3% (р&lt;0,05), к уменьшению выраженности одышки в отличие от пациентов контрольной группы без существенной динамики параметров. При этом у пациентов основной группы отмечается значимое уменьшение выраженности депрессии и тревожности, возрастание функциональной независимости в повсе</w:t>
            </w:r>
            <w:r w:rsidR="002F3A74">
              <w:rPr>
                <w:rFonts w:ascii="Times New Roman" w:eastAsia="Calibri" w:hAnsi="Times New Roman" w:cs="Times New Roman"/>
              </w:rPr>
              <w:t xml:space="preserve">дневной жизни по шкале Рэнкина. </w:t>
            </w:r>
            <w:r w:rsidRPr="0092582C">
              <w:rPr>
                <w:rFonts w:ascii="Times New Roman" w:eastAsia="Calibri" w:hAnsi="Times New Roman" w:cs="Times New Roman"/>
              </w:rPr>
              <w:t xml:space="preserve">Для повышения эффективности реабилитационных мероприятий у </w:t>
            </w:r>
            <w:r w:rsidRPr="0092582C">
              <w:rPr>
                <w:rFonts w:ascii="Times New Roman" w:hAnsi="Times New Roman" w:cs="Times New Roman"/>
                <w:lang w:eastAsia="ru-RU"/>
              </w:rPr>
              <w:t>пациентов, перенесших туберкулез легких,</w:t>
            </w:r>
            <w:r w:rsidRPr="0092582C">
              <w:rPr>
                <w:rFonts w:ascii="Times New Roman" w:eastAsia="Calibri" w:hAnsi="Times New Roman" w:cs="Times New Roman"/>
              </w:rPr>
              <w:t xml:space="preserve"> целесообразно использование </w:t>
            </w:r>
            <w:r w:rsidRPr="0092582C">
              <w:rPr>
                <w:rFonts w:ascii="Times New Roman" w:hAnsi="Times New Roman" w:cs="Times New Roman"/>
                <w:lang w:eastAsia="ru-RU"/>
              </w:rPr>
              <w:t xml:space="preserve">сухих углекислых ванн в виде их </w:t>
            </w:r>
            <w:r w:rsidRPr="0092582C">
              <w:rPr>
                <w:rFonts w:ascii="Times New Roman" w:eastAsia="Calibri" w:hAnsi="Times New Roman" w:cs="Times New Roman"/>
              </w:rPr>
              <w:t>сочетания с</w:t>
            </w:r>
            <w:r w:rsidRPr="0092582C">
              <w:rPr>
                <w:rFonts w:ascii="Times New Roman" w:hAnsi="Times New Roman" w:cs="Times New Roman"/>
                <w:lang w:eastAsia="ru-RU"/>
              </w:rPr>
              <w:t xml:space="preserve"> дыхательной гимнастикой, дозированной ходьбой на открытом воздухе, курсом массажа грудной клетки на фоне базового </w:t>
            </w:r>
            <w:r w:rsidR="002F3A74" w:rsidRPr="0092582C">
              <w:rPr>
                <w:rFonts w:ascii="Times New Roman" w:hAnsi="Times New Roman" w:cs="Times New Roman"/>
                <w:lang w:eastAsia="ru-RU"/>
              </w:rPr>
              <w:t xml:space="preserve">комплекса. </w:t>
            </w:r>
          </w:p>
        </w:tc>
      </w:tr>
      <w:tr w:rsidR="00A87323" w:rsidRPr="0092582C" w14:paraId="1CCB62B8" w14:textId="77777777" w:rsidTr="00A87323">
        <w:tc>
          <w:tcPr>
            <w:tcW w:w="425" w:type="dxa"/>
            <w:vAlign w:val="center"/>
          </w:tcPr>
          <w:p w14:paraId="49C26A8D"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427E7ABD" w14:textId="12243D0F" w:rsidR="00A87323" w:rsidRPr="0092582C" w:rsidRDefault="00A87323" w:rsidP="00A87323">
            <w:pPr>
              <w:jc w:val="both"/>
              <w:rPr>
                <w:rFonts w:ascii="Times New Roman" w:hAnsi="Times New Roman" w:cs="Times New Roman"/>
                <w:b/>
                <w:bCs/>
              </w:rPr>
            </w:pPr>
            <w:r w:rsidRPr="0092582C">
              <w:rPr>
                <w:rStyle w:val="af"/>
                <w:rFonts w:ascii="Times New Roman" w:hAnsi="Times New Roman"/>
                <w:b w:val="0"/>
              </w:rPr>
              <w:t xml:space="preserve">Дробышев В. А., Козлов А. Ю., Дьячков Д. А., Шелепенкова Ю. Е. </w:t>
            </w:r>
            <w:r w:rsidRPr="0092582C">
              <w:rPr>
                <w:rFonts w:ascii="Times New Roman" w:hAnsi="Times New Roman" w:cs="Times New Roman"/>
              </w:rPr>
              <w:t>Применение термической гелий-кислородной смеси в</w:t>
            </w:r>
            <w:r w:rsidRPr="0092582C">
              <w:rPr>
                <w:rFonts w:ascii="Times New Roman" w:hAnsi="Times New Roman" w:cs="Times New Roman"/>
                <w:b/>
              </w:rPr>
              <w:t xml:space="preserve"> </w:t>
            </w:r>
            <w:r w:rsidRPr="0092582C">
              <w:rPr>
                <w:rStyle w:val="af"/>
                <w:rFonts w:ascii="Times New Roman" w:hAnsi="Times New Roman"/>
                <w:b w:val="0"/>
              </w:rPr>
              <w:t xml:space="preserve">реабилитации пациентов с последствиями новой коронавирусной инфекции в санаторно-курортных </w:t>
            </w:r>
            <w:proofErr w:type="gramStart"/>
            <w:r w:rsidRPr="0092582C">
              <w:rPr>
                <w:rStyle w:val="af"/>
                <w:rFonts w:ascii="Times New Roman" w:hAnsi="Times New Roman"/>
                <w:b w:val="0"/>
              </w:rPr>
              <w:t xml:space="preserve">условиях </w:t>
            </w:r>
            <w:r>
              <w:rPr>
                <w:rFonts w:ascii="Times New Roman" w:hAnsi="Times New Roman" w:cs="Times New Roman"/>
                <w:bCs/>
              </w:rPr>
              <w:t>.</w:t>
            </w:r>
            <w:proofErr w:type="gramEnd"/>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w:t>
            </w:r>
            <w:r>
              <w:rPr>
                <w:rFonts w:ascii="Times New Roman" w:hAnsi="Times New Roman" w:cs="Times New Roman"/>
                <w:bCs/>
                <w:lang w:val="en-US"/>
              </w:rPr>
              <w:t xml:space="preserve">2: </w:t>
            </w:r>
            <w:r w:rsidRPr="0092582C">
              <w:rPr>
                <w:rFonts w:ascii="Times New Roman" w:hAnsi="Times New Roman" w:cs="Times New Roman"/>
                <w:bCs/>
              </w:rPr>
              <w:t>44-50.</w:t>
            </w:r>
          </w:p>
        </w:tc>
        <w:tc>
          <w:tcPr>
            <w:tcW w:w="10348" w:type="dxa"/>
            <w:vAlign w:val="center"/>
          </w:tcPr>
          <w:p w14:paraId="2A6FC453" w14:textId="725B596D" w:rsidR="00A87323" w:rsidRPr="0092582C" w:rsidRDefault="002F3A74" w:rsidP="002F3A74">
            <w:pPr>
              <w:jc w:val="both"/>
              <w:rPr>
                <w:rFonts w:ascii="Times New Roman" w:hAnsi="Times New Roman" w:cs="Times New Roman"/>
                <w:b/>
                <w:bCs/>
              </w:rPr>
            </w:pPr>
            <w:r w:rsidRPr="002F3A74">
              <w:rPr>
                <w:rFonts w:ascii="Times New Roman" w:eastAsia="Calibri" w:hAnsi="Times New Roman" w:cs="Times New Roman"/>
              </w:rPr>
              <w:t>Цель исследования было</w:t>
            </w:r>
            <w:r>
              <w:rPr>
                <w:rFonts w:ascii="Times New Roman" w:eastAsia="Calibri" w:hAnsi="Times New Roman" w:cs="Times New Roman"/>
                <w:b/>
              </w:rPr>
              <w:t xml:space="preserve"> </w:t>
            </w:r>
            <w:r w:rsidRPr="002F3A74">
              <w:rPr>
                <w:rFonts w:ascii="Times New Roman" w:eastAsia="Calibri" w:hAnsi="Times New Roman" w:cs="Times New Roman"/>
              </w:rPr>
              <w:t>о</w:t>
            </w:r>
            <w:r w:rsidR="00A87323" w:rsidRPr="002F3A74">
              <w:rPr>
                <w:rFonts w:ascii="Times New Roman" w:eastAsia="Calibri" w:hAnsi="Times New Roman" w:cs="Times New Roman"/>
              </w:rPr>
              <w:t>б</w:t>
            </w:r>
            <w:r w:rsidR="00A87323" w:rsidRPr="0092582C">
              <w:rPr>
                <w:rFonts w:ascii="Times New Roman" w:eastAsia="Calibri" w:hAnsi="Times New Roman" w:cs="Times New Roman"/>
              </w:rPr>
              <w:t xml:space="preserve">основать включение термической гелий-кислородной смеси в комплекс реабилитации пациентов с последствиями пневмонии, ассоциированной с новой коронавирусной инфекцией, для восстановления функций внешнего дыхания и толерантности к физическим нагрузкам на санаторно-курортном этапе. В условиях санаторно-курортного учреждения обследовано 90 пациентов в возрасте от 30 до 79 лет, мужчин и женщин, с последствиями пневмонии, ассоциированной с </w:t>
            </w:r>
            <w:r w:rsidR="00A87323" w:rsidRPr="0092582C">
              <w:rPr>
                <w:rFonts w:ascii="Times New Roman" w:eastAsia="Calibri" w:hAnsi="Times New Roman" w:cs="Times New Roman"/>
                <w:lang w:val="en-US"/>
              </w:rPr>
              <w:t>COVID</w:t>
            </w:r>
            <w:r w:rsidR="00A87323" w:rsidRPr="0092582C">
              <w:rPr>
                <w:rFonts w:ascii="Times New Roman" w:eastAsia="Calibri" w:hAnsi="Times New Roman" w:cs="Times New Roman"/>
              </w:rPr>
              <w:t>-19, распределенных методом случайной выборки на 2 группы: в 1-й (45 чел.) на протяжении 10 дней применялась реабилитация в соответствии с методическими рекомендациями; во 2-й (45 чел.) базовая реабилитация дополнялась ингаляциями терми</w:t>
            </w:r>
            <w:r>
              <w:rPr>
                <w:rFonts w:ascii="Times New Roman" w:eastAsia="Calibri" w:hAnsi="Times New Roman" w:cs="Times New Roman"/>
              </w:rPr>
              <w:t xml:space="preserve">ческой гелий-кислородной смеси. </w:t>
            </w:r>
            <w:r w:rsidR="00A87323" w:rsidRPr="0092582C">
              <w:rPr>
                <w:rFonts w:ascii="Times New Roman" w:eastAsia="Calibri" w:hAnsi="Times New Roman" w:cs="Times New Roman"/>
              </w:rPr>
              <w:t xml:space="preserve">По завершении наблюдения во 2-й группе было зафиксировано значимое снижение выраженности одышки, повысилась толерантность к физической нагрузке, улучшились показатели качества жизни, чего не наблюдалось в группе стандартной реабилитации. Согласно полученным данным, </w:t>
            </w:r>
            <w:r w:rsidR="00A87323" w:rsidRPr="0092582C">
              <w:rPr>
                <w:rFonts w:ascii="Times New Roman" w:hAnsi="Times New Roman" w:cs="Times New Roman"/>
                <w:bCs/>
                <w:lang w:eastAsia="ru-RU"/>
              </w:rPr>
              <w:t>у пациентов обеих групп отмечалось достоверное улучшение среднего балла профилей EQ-5D: у обследованных в 1-й группе отмечено снижение в 1,2 раза (p = 0,042), тогда как во 2-й группе больше – в 1,4 раза (p = 0,022).</w:t>
            </w:r>
            <w:r>
              <w:rPr>
                <w:rFonts w:ascii="Times New Roman" w:hAnsi="Times New Roman" w:cs="Times New Roman"/>
                <w:bCs/>
                <w:lang w:eastAsia="ru-RU"/>
              </w:rPr>
              <w:t xml:space="preserve"> </w:t>
            </w:r>
            <w:r w:rsidR="00A87323" w:rsidRPr="0092582C">
              <w:rPr>
                <w:rFonts w:ascii="Times New Roman" w:hAnsi="Times New Roman" w:cs="Times New Roman"/>
                <w:bCs/>
                <w:lang w:eastAsia="ru-RU"/>
              </w:rPr>
              <w:t>Включение в программы респираторной реабилитации пациентов с последствиями пневмонии средней степени тяжести, ассоциированной с новой коронавирусной инфекцией</w:t>
            </w:r>
            <w:r w:rsidR="00A87323" w:rsidRPr="0092582C">
              <w:rPr>
                <w:rFonts w:ascii="Times New Roman" w:eastAsia="Calibri" w:hAnsi="Times New Roman" w:cs="Times New Roman"/>
              </w:rPr>
              <w:t xml:space="preserve"> в санаторно-курортных условиях</w:t>
            </w:r>
            <w:r w:rsidR="00A87323" w:rsidRPr="0092582C">
              <w:rPr>
                <w:rFonts w:ascii="Times New Roman" w:hAnsi="Times New Roman" w:cs="Times New Roman"/>
                <w:bCs/>
                <w:lang w:eastAsia="ru-RU"/>
              </w:rPr>
              <w:t>, двухнедельного курса ингаляционной терапии термической гелий-кислородной смеси с</w:t>
            </w:r>
            <w:r w:rsidR="00A87323" w:rsidRPr="0092582C">
              <w:rPr>
                <w:rFonts w:ascii="Times New Roman" w:eastAsia="Calibri" w:hAnsi="Times New Roman" w:cs="Times New Roman"/>
              </w:rPr>
              <w:t xml:space="preserve"> целью способствует оптимизации третьего этапа реабилитации.</w:t>
            </w:r>
          </w:p>
        </w:tc>
      </w:tr>
      <w:tr w:rsidR="00A87323" w:rsidRPr="0092582C" w14:paraId="243522C1" w14:textId="77777777" w:rsidTr="00A87323">
        <w:tc>
          <w:tcPr>
            <w:tcW w:w="425" w:type="dxa"/>
            <w:vAlign w:val="center"/>
          </w:tcPr>
          <w:p w14:paraId="4196FA05"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58026F1A" w14:textId="58F7832F" w:rsidR="00A87323" w:rsidRPr="0092582C" w:rsidRDefault="00A87323" w:rsidP="00A87323">
            <w:pPr>
              <w:jc w:val="both"/>
              <w:rPr>
                <w:rFonts w:ascii="Times New Roman" w:hAnsi="Times New Roman" w:cs="Times New Roman"/>
                <w:b/>
                <w:bCs/>
              </w:rPr>
            </w:pPr>
            <w:r w:rsidRPr="0092582C">
              <w:rPr>
                <w:rFonts w:ascii="Times New Roman" w:hAnsi="Times New Roman" w:cs="Times New Roman"/>
                <w:bCs/>
                <w:lang w:eastAsia="ru-RU"/>
              </w:rPr>
              <w:t>Кумисбекова Р. К., Шаназаров Н. А., Бимбетов Б. Р., Гильмутдинова Л.Т., Тулеутаев М. Е. Гильмутдинов А. Р.</w:t>
            </w:r>
            <w:r w:rsidRPr="0092582C">
              <w:rPr>
                <w:rFonts w:ascii="Times New Roman" w:hAnsi="Times New Roman" w:cs="Times New Roman"/>
                <w:b/>
                <w:bCs/>
                <w:i/>
                <w:iCs/>
                <w:vertAlign w:val="superscript"/>
                <w:lang w:eastAsia="ru-RU"/>
              </w:rPr>
              <w:t xml:space="preserve"> </w:t>
            </w:r>
            <w:r w:rsidRPr="0092582C">
              <w:rPr>
                <w:rFonts w:ascii="Times New Roman" w:hAnsi="Times New Roman" w:cs="Times New Roman"/>
                <w:bCs/>
                <w:color w:val="000000"/>
              </w:rPr>
              <w:t>Вопросы лечебного питания с применением продуктов кобыльего молока в онкореабилитации</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51-58.</w:t>
            </w:r>
          </w:p>
        </w:tc>
        <w:tc>
          <w:tcPr>
            <w:tcW w:w="10348" w:type="dxa"/>
            <w:vAlign w:val="center"/>
          </w:tcPr>
          <w:p w14:paraId="706D17C0" w14:textId="77777777" w:rsidR="00A87323" w:rsidRPr="0092582C" w:rsidRDefault="00A87323" w:rsidP="00A87323">
            <w:pPr>
              <w:jc w:val="both"/>
              <w:rPr>
                <w:rFonts w:ascii="Times New Roman" w:hAnsi="Times New Roman" w:cs="Times New Roman"/>
                <w:b/>
                <w:bCs/>
              </w:rPr>
            </w:pPr>
            <w:r w:rsidRPr="0092582C">
              <w:rPr>
                <w:rFonts w:ascii="Times New Roman" w:eastAsia="Calibri" w:hAnsi="Times New Roman" w:cs="Times New Roman"/>
              </w:rPr>
              <w:t xml:space="preserve">В статье представлен краткий обзор вопросов лечебного питания в реабилитации пациентов онкологического профиля. Курсы химиотерапии и сеансы облучения сопровождаются рядом побочных эффектов, которые приводят к снижению защитных систем организма. Для восстановления онкологических больных, согласно рекомендациям Всемирного фонда исследования рака (WCRF) и Американского института по исследованию рака (AICR), в ежедневный их рацион необходимо включать овощи, фрукты, цельные злаки и бобовые продукты, содержащие необходимое количество белка, витаминов и минералов. Применение кобыльего молока, обладающего иммунномодулирующими, противовирусными, антибактериальными свойствами, способствует повышению эффективности реабилитационных мероприятий у пациентов после противоопухолевого лечения. Нутритивная поддержка пациентов онкологического профиля при проведении курсов специфической терапии позитивно отражается на показателях их выживаемости и качестве жизни. </w:t>
            </w:r>
          </w:p>
        </w:tc>
      </w:tr>
      <w:tr w:rsidR="00A87323" w:rsidRPr="0092582C" w14:paraId="4A0423BB" w14:textId="77777777" w:rsidTr="00A87323">
        <w:tc>
          <w:tcPr>
            <w:tcW w:w="425" w:type="dxa"/>
            <w:vAlign w:val="center"/>
          </w:tcPr>
          <w:p w14:paraId="2582FF49"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2D885DB3" w14:textId="6C3F3DA6" w:rsidR="00A87323" w:rsidRPr="0092582C" w:rsidRDefault="00A87323" w:rsidP="00A87323">
            <w:pPr>
              <w:jc w:val="both"/>
              <w:rPr>
                <w:rFonts w:ascii="Times New Roman" w:hAnsi="Times New Roman" w:cs="Times New Roman"/>
                <w:b/>
                <w:bCs/>
              </w:rPr>
            </w:pPr>
            <w:r w:rsidRPr="0092582C">
              <w:rPr>
                <w:rStyle w:val="highwire-cite-metadata-date"/>
                <w:rFonts w:ascii="Times New Roman" w:hAnsi="Times New Roman" w:cs="Times New Roman"/>
              </w:rPr>
              <w:t>Новиков А. А., Болотов Д. Д.,</w:t>
            </w:r>
            <w:r w:rsidRPr="0092582C">
              <w:rPr>
                <w:rStyle w:val="highwire-cite-metadata-date"/>
                <w:rFonts w:ascii="Times New Roman" w:hAnsi="Times New Roman" w:cs="Times New Roman"/>
                <w:u w:color="FF0000"/>
              </w:rPr>
              <w:t xml:space="preserve"> </w:t>
            </w:r>
            <w:r w:rsidRPr="0092582C">
              <w:rPr>
                <w:rStyle w:val="highwire-cite-metadata-date"/>
                <w:rFonts w:ascii="Times New Roman" w:hAnsi="Times New Roman" w:cs="Times New Roman"/>
              </w:rPr>
              <w:t>Новикова Н. А., Болевич С. Б., Яковченко А. В., Ярыгин Н. В., Паршиков М. В. К вопросу об использовании функции эндотелиоцитов в реабилитационном процессе</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59-76.</w:t>
            </w:r>
          </w:p>
        </w:tc>
        <w:tc>
          <w:tcPr>
            <w:tcW w:w="10348" w:type="dxa"/>
            <w:vAlign w:val="center"/>
          </w:tcPr>
          <w:p w14:paraId="40E5C6B0" w14:textId="5E64D5E1" w:rsidR="00A87323" w:rsidRPr="0092582C" w:rsidRDefault="00A87323" w:rsidP="002F3A74">
            <w:pPr>
              <w:pBdr>
                <w:top w:val="nil"/>
                <w:left w:val="nil"/>
                <w:bottom w:val="nil"/>
                <w:right w:val="nil"/>
                <w:between w:val="nil"/>
                <w:bar w:val="nil"/>
              </w:pBdr>
              <w:jc w:val="both"/>
              <w:rPr>
                <w:rFonts w:ascii="Times New Roman" w:hAnsi="Times New Roman" w:cs="Times New Roman"/>
                <w:b/>
                <w:bCs/>
              </w:rPr>
            </w:pPr>
            <w:r w:rsidRPr="0092582C">
              <w:rPr>
                <w:rFonts w:ascii="Times New Roman" w:eastAsia="Calibri" w:hAnsi="Times New Roman" w:cs="Times New Roman"/>
                <w:u w:color="000000"/>
                <w:bdr w:val="nil"/>
                <w:lang w:eastAsia="ru-RU"/>
              </w:rPr>
              <w:t>В организме после миоцитов эндотелиальные клетки находятся по объему на втором месте. Широка и их функциональная значимость, в том числе и в поддержании гомеостаза. Они разграничивают две среды: внутрисосудистую и внесосудистую, влияя на них и определяя изменения про- и противовпалительного баланса, изменяя провоспалительный потенциал и придавая индивидуальные особенности течению взаимосвязанных процессов в организме, влияя на другие типовые патологические процессы и типовые формы патологии, которые уже в свою очередь влияют на эндотелиальные клетки с возможностью формирования функциональной недостаточности и способствуют долговременному изменению реактивности, т.е. эндотелиальной дисфункции.</w:t>
            </w:r>
            <w:r w:rsidR="002F3A74">
              <w:rPr>
                <w:rFonts w:ascii="Times New Roman" w:eastAsia="Calibri" w:hAnsi="Times New Roman" w:cs="Times New Roman"/>
                <w:u w:color="000000"/>
                <w:bdr w:val="nil"/>
                <w:lang w:eastAsia="ru-RU"/>
              </w:rPr>
              <w:t xml:space="preserve"> </w:t>
            </w:r>
            <w:r w:rsidRPr="0092582C">
              <w:rPr>
                <w:rFonts w:ascii="Times New Roman" w:eastAsia="Calibri" w:hAnsi="Times New Roman" w:cs="Times New Roman"/>
                <w:u w:color="000000"/>
                <w:bdr w:val="nil"/>
                <w:lang w:eastAsia="ru-RU"/>
              </w:rPr>
              <w:t>Вышесказанное определяет эндотелиальную дисфункцию как самостоятельный типовой патологический процесс, практическое выделение которого имеет значение для уточнения объекта воздействия и возможности обоснованного целенаправленного управления другими: течением воспалительного процесса, повышением устойчивости организма к гипоксическим воздействиям и т.д.</w:t>
            </w:r>
            <w:r w:rsidR="002F3A74">
              <w:rPr>
                <w:rFonts w:ascii="Times New Roman" w:eastAsia="Calibri" w:hAnsi="Times New Roman" w:cs="Times New Roman"/>
                <w:u w:color="000000"/>
                <w:bdr w:val="nil"/>
                <w:lang w:eastAsia="ru-RU"/>
              </w:rPr>
              <w:t xml:space="preserve"> Т</w:t>
            </w:r>
            <w:r w:rsidRPr="0092582C">
              <w:rPr>
                <w:rFonts w:ascii="Times New Roman" w:eastAsia="Calibri" w:hAnsi="Times New Roman" w:cs="Times New Roman"/>
                <w:u w:color="000000"/>
                <w:bdr w:val="nil"/>
                <w:lang w:eastAsia="ru-RU"/>
              </w:rPr>
              <w:t>аким образом, эндотелий, являясь универсальным связующим звеном между различными патологическими процессами позволяет не только выявлять нарушения, но и влиять на них. Учитывая, что эндотелиальные клетки при изменении гомеостаза организма сами являются мишенью, определение их функциональной недостаточности может служить для оценки состояния здоровья, в том числе и в доклинической фазе развития патологии, а также определять выбор физических факторов восстановительного лечения при планировании превентивных реабилитационных мероприятий.</w:t>
            </w:r>
          </w:p>
        </w:tc>
      </w:tr>
      <w:tr w:rsidR="00A87323" w:rsidRPr="0092582C" w14:paraId="491A87B2" w14:textId="77777777" w:rsidTr="00A87323">
        <w:tc>
          <w:tcPr>
            <w:tcW w:w="425" w:type="dxa"/>
            <w:vAlign w:val="center"/>
          </w:tcPr>
          <w:p w14:paraId="1BDB95F3"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52145D06" w14:textId="21E72CFF" w:rsidR="00A87323" w:rsidRPr="0092582C" w:rsidRDefault="00A87323" w:rsidP="00A87323">
            <w:pPr>
              <w:jc w:val="both"/>
              <w:rPr>
                <w:rFonts w:ascii="Times New Roman" w:hAnsi="Times New Roman" w:cs="Times New Roman"/>
                <w:b/>
                <w:bCs/>
              </w:rPr>
            </w:pPr>
            <w:r w:rsidRPr="0092582C">
              <w:rPr>
                <w:rFonts w:ascii="Times New Roman" w:eastAsia="Arial Unicode MS" w:hAnsi="Times New Roman" w:cs="Times New Roman"/>
                <w:color w:val="000000"/>
                <w:u w:color="000000"/>
                <w:lang w:eastAsia="ru-RU"/>
              </w:rPr>
              <w:t>Пнджоян А.А., Борзунова Ю.М., Федоров А.А.</w:t>
            </w:r>
            <w:r w:rsidRPr="0092582C">
              <w:rPr>
                <w:rFonts w:ascii="Times New Roman" w:eastAsia="Arial Unicode MS" w:hAnsi="Times New Roman" w:cs="Times New Roman"/>
                <w:b/>
                <w:i/>
                <w:color w:val="000000"/>
                <w:u w:color="000000"/>
                <w:lang w:eastAsia="ru-RU"/>
              </w:rPr>
              <w:t xml:space="preserve"> </w:t>
            </w:r>
            <w:r w:rsidRPr="0092582C">
              <w:rPr>
                <w:rFonts w:ascii="Times New Roman" w:eastAsia="Arial Unicode MS" w:hAnsi="Times New Roman" w:cs="Times New Roman"/>
                <w:bCs/>
                <w:color w:val="000000"/>
                <w:u w:color="000000"/>
                <w:lang w:eastAsia="ru-RU"/>
              </w:rPr>
              <w:t xml:space="preserve">Применение постурального дренажа в сочетании с перкуссией и вибрацией и динамической электронейростимуляцией (ДЭНАС), как средства профилактики </w:t>
            </w:r>
            <w:proofErr w:type="gramStart"/>
            <w:r w:rsidRPr="0092582C">
              <w:rPr>
                <w:rFonts w:ascii="Times New Roman" w:eastAsia="Arial Unicode MS" w:hAnsi="Times New Roman" w:cs="Times New Roman"/>
                <w:bCs/>
                <w:color w:val="000000"/>
                <w:u w:color="000000"/>
                <w:lang w:eastAsia="ru-RU"/>
              </w:rPr>
              <w:t>бронхо-легочных</w:t>
            </w:r>
            <w:proofErr w:type="gramEnd"/>
            <w:r w:rsidRPr="0092582C">
              <w:rPr>
                <w:rFonts w:ascii="Times New Roman" w:eastAsia="Arial Unicode MS" w:hAnsi="Times New Roman" w:cs="Times New Roman"/>
                <w:bCs/>
                <w:color w:val="000000"/>
                <w:u w:color="000000"/>
                <w:lang w:eastAsia="ru-RU"/>
              </w:rPr>
              <w:t xml:space="preserve"> осложнений у детей первого года жизни с врожденными пороками сердца в раннем послеоперационном периоде</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77-84.</w:t>
            </w:r>
          </w:p>
        </w:tc>
        <w:tc>
          <w:tcPr>
            <w:tcW w:w="10348" w:type="dxa"/>
            <w:vAlign w:val="center"/>
          </w:tcPr>
          <w:p w14:paraId="1005C9C7" w14:textId="290D2BA1" w:rsidR="00A87323" w:rsidRPr="0092582C" w:rsidRDefault="00A87323" w:rsidP="00F71EF9">
            <w:pPr>
              <w:jc w:val="both"/>
              <w:rPr>
                <w:rFonts w:ascii="Times New Roman" w:hAnsi="Times New Roman" w:cs="Times New Roman"/>
                <w:b/>
                <w:bCs/>
              </w:rPr>
            </w:pPr>
            <w:r w:rsidRPr="0092582C">
              <w:rPr>
                <w:rFonts w:ascii="Times New Roman" w:eastAsia="Arial Unicode MS" w:hAnsi="Times New Roman" w:cs="Times New Roman"/>
                <w:b/>
                <w:u w:color="000000"/>
                <w:lang w:eastAsia="ru-RU"/>
              </w:rPr>
              <w:t xml:space="preserve"> </w:t>
            </w:r>
            <w:r w:rsidRPr="0092582C">
              <w:rPr>
                <w:rFonts w:ascii="Times New Roman" w:eastAsia="Arial Unicode MS" w:hAnsi="Times New Roman" w:cs="Times New Roman"/>
                <w:u w:color="000000"/>
                <w:lang w:eastAsia="ru-RU"/>
              </w:rPr>
              <w:t>Несмотря на значительные достижения современной хирургии врожденных пороков сердца, по-прежнему актуальными остаются вопросы развития послеоперационных осложнений. Так, у детей ранними осложнениями наиболее часто являются ателектаз, дистелектаз, бронхит, трахеобронхит и пневмония. В настоящем исследовании в качестве метода профилактики респираторных осложнений, с целью своевременной эвакуации мокроты из дыхательных путей применялся постуральный дренаж в сочетании с перкуссией и вибрацией, в комбинации с диадинамической электронейростимуляцией (ДЭНАС).</w:t>
            </w:r>
            <w:r w:rsidR="002F3A74">
              <w:rPr>
                <w:rFonts w:ascii="Times New Roman" w:eastAsia="Arial Unicode MS" w:hAnsi="Times New Roman" w:cs="Times New Roman"/>
                <w:u w:color="000000"/>
                <w:lang w:eastAsia="ru-RU"/>
              </w:rPr>
              <w:t xml:space="preserve"> </w:t>
            </w:r>
            <w:r w:rsidRPr="0092582C">
              <w:rPr>
                <w:rFonts w:ascii="Times New Roman" w:eastAsia="Arial Unicode MS" w:hAnsi="Times New Roman" w:cs="Times New Roman"/>
                <w:color w:val="000000"/>
                <w:u w:color="000000"/>
                <w:lang w:eastAsia="ru-RU"/>
              </w:rPr>
              <w:t xml:space="preserve"> Исследования проводились на пациентах, возраст которых варьировал от 1 месяца до 1 года (81чел.), в послеоперационном периоде с применением искусственного кровообращения. Простой рандомизацией все пациенты были разделены на две группы: основную (39 чел., получавшие в дополнение к базовой терапии лечебные физические факторы (ЛФФ): постуральный дренажа в сочетании с перкуссией и вибрацией, а также ДЭНАС), и контрольную (42 чел., базовая терапия). Анализ полученных результатов показал статистически значимый результат применения постурального дренажа в сочетании с перкуссией и вибрацией, дополненной процедурой ДЭНАС, по сравнению с контрольной группой. У детей из основной группы отмечено достоверное снижение частоты выявлений респираторных осложнений, продолжительности пребывания на искусственной вентиляции, в реанимационном отделении, так и в стационаре в целом.</w:t>
            </w:r>
            <w:r w:rsidR="00F71EF9">
              <w:rPr>
                <w:rFonts w:ascii="Times New Roman" w:eastAsia="Arial Unicode MS" w:hAnsi="Times New Roman" w:cs="Times New Roman"/>
                <w:color w:val="000000"/>
                <w:u w:color="000000"/>
                <w:lang w:eastAsia="ru-RU"/>
              </w:rPr>
              <w:t xml:space="preserve"> </w:t>
            </w:r>
            <w:r w:rsidRPr="0092582C">
              <w:rPr>
                <w:rFonts w:ascii="Times New Roman" w:eastAsia="Arial Unicode MS" w:hAnsi="Times New Roman" w:cs="Times New Roman"/>
                <w:color w:val="000000"/>
                <w:u w:color="000000"/>
                <w:lang w:eastAsia="ru-RU"/>
              </w:rPr>
              <w:t>Полученные результаты работы свидетельствуют о целесообразности включения постурального дренажа в сочетании с перкуссией, вибрацией и процедурой ДЭНАС в комплекс лечебно-реабилитационных мероприятий в раннем послеоперационном периоде у грудных детей с врожденными пороками сердца.</w:t>
            </w:r>
          </w:p>
        </w:tc>
      </w:tr>
      <w:tr w:rsidR="00A87323" w:rsidRPr="0092582C" w14:paraId="73EDA8B7" w14:textId="77777777" w:rsidTr="00A87323">
        <w:tc>
          <w:tcPr>
            <w:tcW w:w="425" w:type="dxa"/>
            <w:vAlign w:val="center"/>
          </w:tcPr>
          <w:p w14:paraId="19D49E8B"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0CD2FD09" w14:textId="2156A990" w:rsidR="00A87323" w:rsidRPr="0092582C" w:rsidRDefault="00A87323" w:rsidP="00A87323">
            <w:pPr>
              <w:jc w:val="both"/>
              <w:rPr>
                <w:rFonts w:ascii="Times New Roman" w:hAnsi="Times New Roman" w:cs="Times New Roman"/>
                <w:bCs/>
              </w:rPr>
            </w:pPr>
            <w:r w:rsidRPr="0092582C">
              <w:rPr>
                <w:rFonts w:ascii="Times New Roman" w:hAnsi="Times New Roman" w:cs="Times New Roman"/>
              </w:rPr>
              <w:t>Пустовойт В. И., Никонов Р. В.,</w:t>
            </w:r>
            <w:r w:rsidRPr="0092582C">
              <w:rPr>
                <w:rFonts w:ascii="Times New Roman" w:hAnsi="Times New Roman" w:cs="Times New Roman"/>
                <w:vertAlign w:val="superscript"/>
              </w:rPr>
              <w:t xml:space="preserve"> </w:t>
            </w:r>
            <w:r w:rsidRPr="0092582C">
              <w:rPr>
                <w:rFonts w:ascii="Times New Roman" w:hAnsi="Times New Roman" w:cs="Times New Roman"/>
              </w:rPr>
              <w:t>Самойлов А. С., Ключников М. С., Назарян С. Е., Петрова М</w:t>
            </w:r>
            <w:r w:rsidRPr="0092582C">
              <w:rPr>
                <w:rFonts w:ascii="Times New Roman" w:hAnsi="Times New Roman" w:cs="Times New Roman"/>
                <w:i/>
              </w:rPr>
              <w:t xml:space="preserve">. </w:t>
            </w:r>
            <w:r w:rsidRPr="0092582C">
              <w:rPr>
                <w:rFonts w:ascii="Times New Roman" w:hAnsi="Times New Roman" w:cs="Times New Roman"/>
              </w:rPr>
              <w:t>С.</w:t>
            </w:r>
            <w:r w:rsidRPr="0092582C">
              <w:rPr>
                <w:rFonts w:ascii="Times New Roman" w:hAnsi="Times New Roman" w:cs="Times New Roman"/>
                <w:i/>
              </w:rPr>
              <w:t xml:space="preserve"> </w:t>
            </w:r>
            <w:r w:rsidRPr="0092582C">
              <w:rPr>
                <w:rFonts w:ascii="Times New Roman" w:hAnsi="Times New Roman" w:cs="Times New Roman"/>
              </w:rPr>
              <w:t>Основные цитологические и биохимические показатели крови при развитии неспецифической адаптационной реакции у спортсменов, участвующих в экстремальных видах спорта</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85-91.</w:t>
            </w:r>
          </w:p>
        </w:tc>
        <w:tc>
          <w:tcPr>
            <w:tcW w:w="10348" w:type="dxa"/>
            <w:vAlign w:val="center"/>
          </w:tcPr>
          <w:p w14:paraId="3E30DF27" w14:textId="5089CAE9" w:rsidR="00A87323" w:rsidRPr="00F71EF9" w:rsidRDefault="00F71EF9" w:rsidP="00F71EF9">
            <w:pPr>
              <w:jc w:val="both"/>
              <w:rPr>
                <w:rFonts w:ascii="Times New Roman" w:hAnsi="Times New Roman" w:cs="Times New Roman"/>
                <w:bCs/>
              </w:rPr>
            </w:pPr>
            <w:r w:rsidRPr="00F71EF9">
              <w:rPr>
                <w:rFonts w:ascii="Times New Roman" w:hAnsi="Times New Roman" w:cs="Times New Roman"/>
                <w:bCs/>
              </w:rPr>
              <w:t xml:space="preserve">Цель авторов - </w:t>
            </w:r>
            <w:r w:rsidR="00A87323" w:rsidRPr="00F71EF9">
              <w:rPr>
                <w:rFonts w:ascii="Times New Roman" w:hAnsi="Times New Roman" w:cs="Times New Roman"/>
                <w:shd w:val="clear" w:color="auto" w:fill="FFFFFF"/>
                <w:lang w:eastAsia="ru-RU"/>
              </w:rPr>
              <w:t xml:space="preserve">оценить информативность классификации развития адаптационных реакций по Гаркави Л.Х. при анализе гематологических, биохимических и гормональных маркеров, характеризующих метаболические процессы в организме у спортсменов, принимающих участие в экстремальных видах спорта. </w:t>
            </w:r>
            <w:r>
              <w:rPr>
                <w:rFonts w:ascii="Times New Roman" w:hAnsi="Times New Roman" w:cs="Times New Roman"/>
                <w:shd w:val="clear" w:color="auto" w:fill="FFFFFF"/>
                <w:lang w:eastAsia="ru-RU"/>
              </w:rPr>
              <w:t>В</w:t>
            </w:r>
            <w:r w:rsidR="00A87323" w:rsidRPr="00F71EF9">
              <w:rPr>
                <w:rFonts w:ascii="Times New Roman" w:hAnsi="Times New Roman" w:cs="Times New Roman"/>
                <w:lang w:eastAsia="ru-RU"/>
              </w:rPr>
              <w:t xml:space="preserve"> исследовании участвовали 60 спортсменов, экстремальных видов спорта, средний возраст которых составил 25,1±3,1 лет. Диагностику проводили по результатам исследования показателей крови на различных этапах подготовки и после соревнований. </w:t>
            </w:r>
            <w:r w:rsidR="00A87323" w:rsidRPr="00F71EF9">
              <w:rPr>
                <w:rFonts w:ascii="Times New Roman" w:hAnsi="Times New Roman" w:cs="Times New Roman"/>
                <w:bCs/>
              </w:rPr>
              <w:t xml:space="preserve">Показатели белого ростка системы крови у спортсменов экстремальных видов спорта достоверно (p=0,0001) различаются в зависимости от неспецифических адаптационных реакций. </w:t>
            </w:r>
            <w:r w:rsidR="00A87323" w:rsidRPr="00F71EF9">
              <w:rPr>
                <w:rFonts w:ascii="Times New Roman" w:hAnsi="Times New Roman" w:cs="Times New Roman"/>
              </w:rPr>
              <w:t xml:space="preserve">Биохимический анализ крови при стрессовой реакции показал достоверное (общий белок p=0,0099, альбумин p=0,0123, креатинин p=0,0312, мочевина p=0,0036, глюкоза p=0,0351, триглицериды p=0,0485, холестерин p=0,0061, ЛПНП p=0,0127, общий билирубин p=0,0004) снижение показателей на 5-12% по сравнению с остальными группами неспецифических адаптационных реакций. Для реакции тренировки характерны максимальные значения глюкозы, общего белка, альбумина, холестерина, ЛПВП, ферритина и общего билирубина, соответствующие верхней границе возрастно-половой нормы. Реакциям спокойной и повышенной активации соответствуют низкие значения ферритина и высокие значения сывороточного железа, в отличии от других адаптивных реакций. </w:t>
            </w:r>
            <w:r>
              <w:rPr>
                <w:rFonts w:ascii="Times New Roman" w:hAnsi="Times New Roman" w:cs="Times New Roman"/>
              </w:rPr>
              <w:t>У</w:t>
            </w:r>
            <w:r w:rsidR="00A87323" w:rsidRPr="00F71EF9">
              <w:rPr>
                <w:rFonts w:ascii="Times New Roman" w:hAnsi="Times New Roman" w:cs="Times New Roman"/>
              </w:rPr>
              <w:t>становлены достоверные (p &lt;0,05) маркеры, ассоциированные со стадиями неспецифических адаптационных реакций организма спортсменов, участвующих в экстремальных видах спорта. Выделение типов адаптационной реакции углубляет представления о функциональном состоянии организма спортсменов, основную роль в котором играют метаболические процессы на уровне клеточных структур. Методика Гаркави Л.Х. показала, что тип адаптационной реакции стресса соответствует стадии истощения со значительным снижением активности гипоталамо-гипофизарно-адреналовой системы.</w:t>
            </w:r>
          </w:p>
        </w:tc>
      </w:tr>
      <w:tr w:rsidR="00A87323" w:rsidRPr="0092582C" w14:paraId="683B0E24" w14:textId="77777777" w:rsidTr="00A87323">
        <w:tc>
          <w:tcPr>
            <w:tcW w:w="425" w:type="dxa"/>
            <w:vAlign w:val="center"/>
          </w:tcPr>
          <w:p w14:paraId="7F6E749B"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4B7C4F86" w14:textId="712EBA29" w:rsidR="00A87323" w:rsidRPr="0092582C" w:rsidRDefault="00A87323" w:rsidP="00A87323">
            <w:pPr>
              <w:jc w:val="both"/>
              <w:rPr>
                <w:rFonts w:ascii="Times New Roman" w:hAnsi="Times New Roman" w:cs="Times New Roman"/>
                <w:bCs/>
              </w:rPr>
            </w:pPr>
            <w:r w:rsidRPr="0092582C">
              <w:rPr>
                <w:rFonts w:ascii="Times New Roman" w:hAnsi="Times New Roman" w:cs="Times New Roman"/>
              </w:rPr>
              <w:t xml:space="preserve">Старокожко Л. Е., Щетинин Е. В., Горбунков В. Я., </w:t>
            </w:r>
            <w:r w:rsidRPr="0092582C">
              <w:rPr>
                <w:rFonts w:ascii="Times New Roman" w:hAnsi="Times New Roman" w:cs="Times New Roman"/>
                <w:color w:val="000000"/>
              </w:rPr>
              <w:t>Шевченко А. М.</w:t>
            </w:r>
            <w:r w:rsidRPr="0092582C">
              <w:rPr>
                <w:rFonts w:ascii="Times New Roman" w:hAnsi="Times New Roman" w:cs="Times New Roman"/>
                <w:i/>
                <w:color w:val="000000"/>
              </w:rPr>
              <w:t xml:space="preserve"> </w:t>
            </w:r>
            <w:r w:rsidRPr="0092582C">
              <w:rPr>
                <w:rFonts w:ascii="Times New Roman" w:hAnsi="Times New Roman" w:cs="Times New Roman"/>
              </w:rPr>
              <w:t>Пенные процедуры бальнеологического назначения с густым экстрактом корня солодки для медицинской реабилитации больных с коронавирусной инфекцией COVID</w:t>
            </w:r>
            <w:r w:rsidRPr="00A87323">
              <w:rPr>
                <w:rFonts w:ascii="Times New Roman" w:hAnsi="Times New Roman" w:cs="Times New Roman"/>
              </w:rPr>
              <w:t>-19</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92-98</w:t>
            </w:r>
          </w:p>
        </w:tc>
        <w:tc>
          <w:tcPr>
            <w:tcW w:w="10348" w:type="dxa"/>
            <w:vAlign w:val="center"/>
          </w:tcPr>
          <w:p w14:paraId="7A6DFACA" w14:textId="2FDAA412" w:rsidR="00A87323" w:rsidRPr="0092582C" w:rsidRDefault="00A87323" w:rsidP="00F71EF9">
            <w:pPr>
              <w:jc w:val="both"/>
              <w:rPr>
                <w:rFonts w:ascii="Times New Roman" w:hAnsi="Times New Roman" w:cs="Times New Roman"/>
                <w:b/>
                <w:bCs/>
              </w:rPr>
            </w:pPr>
            <w:r w:rsidRPr="0092582C">
              <w:rPr>
                <w:rFonts w:ascii="Times New Roman" w:hAnsi="Times New Roman" w:cs="Times New Roman"/>
                <w:lang w:eastAsia="ru-RU"/>
              </w:rPr>
              <w:t>Для оценки эффективности процедуры 128 пациентам назначали пенно-солодковые ванны (60 больных с бронхиальной астмой и 68 – с хроническим бронхитом). Методом простой рандомизации в каждой когорте было сформировано по 4 группы: пациентам обеих 1-ых групп пенно-солодковые ванны (ПСВ) проводили при давлении – 100-150 кПа, продолжительности – 15 мин, на курс лечения – 10 процедур; 2-ых групп – 100-150 кПа, 10 мин; 3-их группы– до процедуры 300-400 кПа и в процессе приема ванны 100-150 кПа; 15 мин; 4-ых групп – до процедуры 300-400 кПа и в процессе приема ванны 100-150 кПа, 10 мин, соответственно. Контроль эффективности разработанных технологий проводили путем оценки иммунного статуса, объема форсированного выдоха за 1 секунду и концентрацию глицирризиновой кислоты до и после лечения.</w:t>
            </w:r>
            <w:r w:rsidR="00F71EF9">
              <w:rPr>
                <w:rFonts w:ascii="Times New Roman" w:hAnsi="Times New Roman" w:cs="Times New Roman"/>
                <w:lang w:eastAsia="ru-RU"/>
              </w:rPr>
              <w:t xml:space="preserve"> </w:t>
            </w:r>
            <w:r w:rsidRPr="0092582C">
              <w:rPr>
                <w:rFonts w:ascii="Times New Roman" w:hAnsi="Times New Roman" w:cs="Times New Roman"/>
                <w:lang w:eastAsia="ru-RU"/>
              </w:rPr>
              <w:t xml:space="preserve">Оценена эффективность бальнеологической процедуры при хроническом бронхите и бронхиальной астме, влияние на иммунный статус данного контингента пациентов. Установлено, что глицирризиновая кислота оказывается в пене раньше и ее, как уже отмечалось, максимальное количество находится при продолжительности процедуры до 10 мин. У больных бронхиальной астмой при сравнении 1 и 2 групп достоверно более высокое содержание глицирризиновой кислоты и улучшение объема форсированного выдоха, показателей иммунного статуса, нивелирование клинической симптоматики отмечалось при продолжительности ванны до 10 мин (р&lt;0,01). Аналогичная, но еще более выраженная зависимость установлена при сравнении 3 и 4 групп. У больных хроническим бронхитом наиболее предпочтительные результаты получены в группах 1 и 3, что подтверждалось улучшением показателей иммунного статуса. </w:t>
            </w:r>
            <w:r w:rsidRPr="0092582C">
              <w:rPr>
                <w:rFonts w:ascii="Times New Roman" w:hAnsi="Times New Roman" w:cs="Times New Roman"/>
                <w:shd w:val="clear" w:color="auto" w:fill="FFFFFF"/>
                <w:lang w:eastAsia="ru-RU"/>
              </w:rPr>
              <w:t>На основании полученных результатов высказывается предположение, что</w:t>
            </w:r>
            <w:r w:rsidRPr="0092582C">
              <w:rPr>
                <w:rFonts w:ascii="Times New Roman" w:hAnsi="Times New Roman" w:cs="Times New Roman"/>
                <w:lang w:eastAsia="ru-RU"/>
              </w:rPr>
              <w:t xml:space="preserve"> применение пенно-солодковой ванны может стать существенным подспорьем для профилактики, лечения и реабилитации больных</w:t>
            </w:r>
            <w:r w:rsidRPr="0092582C">
              <w:rPr>
                <w:rFonts w:ascii="Times New Roman" w:hAnsi="Times New Roman" w:cs="Times New Roman"/>
                <w:color w:val="1E1E1E"/>
                <w:lang w:eastAsia="ru-RU"/>
              </w:rPr>
              <w:t xml:space="preserve"> с различной степенью тяжести и осложнениями коронавирусной инфекции COVID-19.</w:t>
            </w:r>
          </w:p>
        </w:tc>
      </w:tr>
      <w:tr w:rsidR="00A87323" w:rsidRPr="0092582C" w14:paraId="43A2DC08" w14:textId="77777777" w:rsidTr="00A87323">
        <w:tc>
          <w:tcPr>
            <w:tcW w:w="425" w:type="dxa"/>
            <w:vAlign w:val="center"/>
          </w:tcPr>
          <w:p w14:paraId="3C9A7789"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0CE8914C" w14:textId="77777777" w:rsidR="00A87323" w:rsidRPr="0092582C" w:rsidRDefault="00A87323" w:rsidP="00A87323">
            <w:pPr>
              <w:jc w:val="both"/>
              <w:rPr>
                <w:rFonts w:ascii="Times New Roman" w:hAnsi="Times New Roman" w:cs="Times New Roman"/>
                <w:color w:val="000000"/>
              </w:rPr>
            </w:pPr>
            <w:r w:rsidRPr="0092582C">
              <w:rPr>
                <w:rFonts w:ascii="Times New Roman" w:hAnsi="Times New Roman" w:cs="Times New Roman"/>
              </w:rPr>
              <w:t>Старокожко Л. Е.,</w:t>
            </w:r>
            <w:r w:rsidRPr="0092582C">
              <w:rPr>
                <w:rFonts w:ascii="Times New Roman" w:hAnsi="Times New Roman" w:cs="Times New Roman"/>
                <w:vertAlign w:val="superscript"/>
              </w:rPr>
              <w:t xml:space="preserve"> </w:t>
            </w:r>
            <w:r w:rsidRPr="0092582C">
              <w:rPr>
                <w:rFonts w:ascii="Times New Roman" w:hAnsi="Times New Roman" w:cs="Times New Roman"/>
                <w:color w:val="000000"/>
              </w:rPr>
              <w:t xml:space="preserve">Козлов В. А., </w:t>
            </w:r>
            <w:r w:rsidRPr="0092582C">
              <w:rPr>
                <w:rFonts w:ascii="Times New Roman" w:hAnsi="Times New Roman" w:cs="Times New Roman"/>
              </w:rPr>
              <w:t xml:space="preserve">Щетинин Е. В., Горбунков В. Я., </w:t>
            </w:r>
            <w:r w:rsidRPr="0092582C">
              <w:rPr>
                <w:rFonts w:ascii="Times New Roman" w:hAnsi="Times New Roman" w:cs="Times New Roman"/>
                <w:color w:val="000000"/>
              </w:rPr>
              <w:t xml:space="preserve">Шевченко А. М., Ачабаева А. Б. </w:t>
            </w:r>
          </w:p>
          <w:p w14:paraId="511AD1DF" w14:textId="03F81F0A" w:rsidR="00A87323" w:rsidRPr="0092582C" w:rsidRDefault="00A87323" w:rsidP="00A87323">
            <w:pPr>
              <w:jc w:val="both"/>
              <w:rPr>
                <w:rFonts w:ascii="Times New Roman" w:hAnsi="Times New Roman" w:cs="Times New Roman"/>
                <w:bCs/>
              </w:rPr>
            </w:pPr>
            <w:r w:rsidRPr="0092582C">
              <w:rPr>
                <w:rFonts w:ascii="Times New Roman" w:hAnsi="Times New Roman" w:cs="Times New Roman"/>
              </w:rPr>
              <w:t>Результаты экспериментального исследования иммуномодулирующих свойств препаратов корня солодки – основа концепции их применения при коронавирусной инфекции COVID 19</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99-106</w:t>
            </w:r>
          </w:p>
        </w:tc>
        <w:tc>
          <w:tcPr>
            <w:tcW w:w="10348" w:type="dxa"/>
            <w:vAlign w:val="center"/>
          </w:tcPr>
          <w:p w14:paraId="0CF239DF" w14:textId="77777777" w:rsidR="00A87323" w:rsidRPr="0092582C" w:rsidRDefault="00A87323" w:rsidP="00A87323">
            <w:pPr>
              <w:tabs>
                <w:tab w:val="left" w:pos="0"/>
              </w:tabs>
              <w:jc w:val="both"/>
              <w:rPr>
                <w:rFonts w:ascii="Times New Roman" w:hAnsi="Times New Roman" w:cs="Times New Roman"/>
                <w:b/>
                <w:bCs/>
              </w:rPr>
            </w:pPr>
            <w:r w:rsidRPr="0092582C">
              <w:rPr>
                <w:rFonts w:ascii="Times New Roman" w:hAnsi="Times New Roman" w:cs="Times New Roman"/>
              </w:rPr>
              <w:t xml:space="preserve">У инбредных </w:t>
            </w:r>
            <w:r w:rsidRPr="0092582C">
              <w:rPr>
                <w:rFonts w:ascii="Times New Roman" w:eastAsia="Calibri" w:hAnsi="Times New Roman" w:cs="Times New Roman"/>
              </w:rPr>
              <w:t>оппозитно реагирующих мышей линий СВА и С57ВL</w:t>
            </w:r>
            <w:r w:rsidRPr="0092582C">
              <w:rPr>
                <w:rFonts w:ascii="Times New Roman" w:hAnsi="Times New Roman" w:cs="Times New Roman"/>
              </w:rPr>
              <w:t xml:space="preserve"> в количестве 351 особи при экспериментальном исследовании получены данные, которые свидетельствуют о том, что препараты корня солодки: густой экстракт и глицирам</w:t>
            </w:r>
            <w:r w:rsidRPr="0092582C">
              <w:rPr>
                <w:rFonts w:ascii="Times New Roman" w:eastAsia="Calibri" w:hAnsi="Times New Roman" w:cs="Times New Roman"/>
              </w:rPr>
              <w:t>–</w:t>
            </w:r>
            <w:r w:rsidRPr="0092582C">
              <w:rPr>
                <w:rFonts w:ascii="Times New Roman" w:hAnsi="Times New Roman" w:cs="Times New Roman"/>
              </w:rPr>
              <w:t xml:space="preserve"> обладают иммуноактивными свойствами. Причем их иммуномодулирующее действие относится ко всем основным звеньям иммунной системы: повышение фагоцитарной активности прилипающей фракции спленоцитов (макрофагальное фагоцитарное звено), супрессорное действие которых на В-лимфоциты инициирует подавление </w:t>
            </w:r>
            <w:r w:rsidRPr="0092582C">
              <w:rPr>
                <w:rFonts w:ascii="Times New Roman" w:eastAsia="Calibri" w:hAnsi="Times New Roman" w:cs="Times New Roman"/>
              </w:rPr>
              <w:t>антителообразующих клеток</w:t>
            </w:r>
            <w:r w:rsidRPr="0092582C">
              <w:rPr>
                <w:rFonts w:ascii="Times New Roman" w:hAnsi="Times New Roman" w:cs="Times New Roman"/>
              </w:rPr>
              <w:t xml:space="preserve">(гуморальное, химергическое В-зависимое звено), снижение пролиферативного процесса при эндогенном колониеобразовании и реакции </w:t>
            </w:r>
            <w:r w:rsidRPr="0092582C">
              <w:rPr>
                <w:rFonts w:ascii="Times New Roman" w:eastAsia="Calibri" w:hAnsi="Times New Roman" w:cs="Times New Roman"/>
              </w:rPr>
              <w:t>гиперчувствительности замедленного типа</w:t>
            </w:r>
            <w:r w:rsidRPr="0092582C">
              <w:rPr>
                <w:rFonts w:ascii="Times New Roman" w:hAnsi="Times New Roman" w:cs="Times New Roman"/>
              </w:rPr>
              <w:t xml:space="preserve"> к эритроцитам барана (клеточное, китергическое Т-зависимое звено). Анализ полученных результатов позволил сделать вывод о том, что</w:t>
            </w:r>
            <w:r w:rsidRPr="0092582C">
              <w:rPr>
                <w:rFonts w:ascii="Times New Roman" w:eastAsia="Calibri" w:hAnsi="Times New Roman" w:cs="Times New Roman"/>
              </w:rPr>
              <w:t xml:space="preserve"> препараты корня солодки гармонизируют ответную реакцию иммунной системы, что делает целесообразным их применение при коронавирусной инфекции COVID-19.</w:t>
            </w:r>
          </w:p>
        </w:tc>
      </w:tr>
      <w:tr w:rsidR="00A87323" w:rsidRPr="0092582C" w14:paraId="351A2AF7" w14:textId="77777777" w:rsidTr="00A87323">
        <w:tc>
          <w:tcPr>
            <w:tcW w:w="425" w:type="dxa"/>
            <w:vAlign w:val="center"/>
          </w:tcPr>
          <w:p w14:paraId="59DFE556"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7D6E0A8D" w14:textId="2A86EDD6" w:rsidR="00A87323" w:rsidRPr="0092582C" w:rsidRDefault="00A87323" w:rsidP="00A87323">
            <w:pPr>
              <w:jc w:val="both"/>
              <w:rPr>
                <w:rFonts w:ascii="Times New Roman" w:hAnsi="Times New Roman" w:cs="Times New Roman"/>
                <w:b/>
                <w:bCs/>
              </w:rPr>
            </w:pPr>
            <w:r w:rsidRPr="0092582C">
              <w:rPr>
                <w:rFonts w:ascii="Times New Roman" w:hAnsi="Times New Roman" w:cs="Times New Roman"/>
              </w:rPr>
              <w:t>Худоев Э. С., Ходасевич Л. С., Хечумян А. Ф., Наследникова И. О., Ходасевич А. Л.</w:t>
            </w:r>
            <w:r w:rsidRPr="0092582C">
              <w:rPr>
                <w:rFonts w:ascii="Times New Roman" w:hAnsi="Times New Roman" w:cs="Times New Roman"/>
                <w:b/>
                <w:vertAlign w:val="superscript"/>
              </w:rPr>
              <w:t xml:space="preserve"> </w:t>
            </w:r>
            <w:r w:rsidRPr="0092582C">
              <w:rPr>
                <w:rFonts w:ascii="Times New Roman" w:hAnsi="Times New Roman" w:cs="Times New Roman"/>
              </w:rPr>
              <w:t>Климатотерапия в послеоперационной реабилитации на курорте больных с новообразованиями молочной железы</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107-115</w:t>
            </w:r>
          </w:p>
        </w:tc>
        <w:tc>
          <w:tcPr>
            <w:tcW w:w="10348" w:type="dxa"/>
            <w:vAlign w:val="center"/>
          </w:tcPr>
          <w:p w14:paraId="0197BC29" w14:textId="77777777" w:rsidR="00A87323" w:rsidRPr="0092582C" w:rsidRDefault="00A87323" w:rsidP="00A87323">
            <w:pPr>
              <w:widowControl w:val="0"/>
              <w:jc w:val="both"/>
              <w:rPr>
                <w:rFonts w:ascii="Times New Roman" w:hAnsi="Times New Roman" w:cs="Times New Roman"/>
                <w:b/>
                <w:bCs/>
              </w:rPr>
            </w:pPr>
            <w:r w:rsidRPr="0092582C">
              <w:rPr>
                <w:rFonts w:ascii="Times New Roman" w:hAnsi="Times New Roman" w:cs="Times New Roman"/>
              </w:rPr>
              <w:t xml:space="preserve">Обзор литературы посвящен климатотерапии при послеоперационной реабилитации на курорте больных третьей клинической группы диспансерного наблюдения с новообразованиями молочной железы. </w:t>
            </w:r>
            <w:r w:rsidRPr="0092582C">
              <w:rPr>
                <w:rFonts w:ascii="Times New Roman" w:hAnsi="Times New Roman" w:cs="Times New Roman"/>
                <w:shd w:val="clear" w:color="auto" w:fill="FFFFFF"/>
              </w:rPr>
              <w:t xml:space="preserve">Сегодня </w:t>
            </w:r>
            <w:r w:rsidRPr="0092582C">
              <w:rPr>
                <w:rFonts w:ascii="Times New Roman" w:hAnsi="Times New Roman" w:cs="Times New Roman"/>
              </w:rPr>
              <w:t>получить направление на курорт для женщин</w:t>
            </w:r>
            <w:r w:rsidRPr="0092582C">
              <w:rPr>
                <w:rFonts w:ascii="Times New Roman" w:hAnsi="Times New Roman" w:cs="Times New Roman"/>
                <w:shd w:val="clear" w:color="auto" w:fill="FFFFFF"/>
              </w:rPr>
              <w:t xml:space="preserve"> с </w:t>
            </w:r>
            <w:r w:rsidRPr="0092582C">
              <w:rPr>
                <w:rFonts w:ascii="Times New Roman" w:hAnsi="Times New Roman" w:cs="Times New Roman"/>
              </w:rPr>
              <w:t xml:space="preserve">данной патологией даже после успешной терапии из-за противопоказаний </w:t>
            </w:r>
            <w:r w:rsidRPr="0092582C">
              <w:rPr>
                <w:rFonts w:ascii="Times New Roman" w:hAnsi="Times New Roman" w:cs="Times New Roman"/>
                <w:shd w:val="clear" w:color="auto" w:fill="FFFFFF"/>
              </w:rPr>
              <w:t>остается сложной проблемой</w:t>
            </w:r>
            <w:r w:rsidRPr="0092582C">
              <w:rPr>
                <w:rFonts w:ascii="Times New Roman" w:hAnsi="Times New Roman" w:cs="Times New Roman"/>
              </w:rPr>
              <w:t xml:space="preserve">. Однако для таких больных медицинская реабилитация на курорте может быть показана при наличии осложнений противоопухолевого лечения или сопутствующих хронических заболеваний. </w:t>
            </w:r>
            <w:r w:rsidRPr="0092582C">
              <w:rPr>
                <w:rFonts w:ascii="Times New Roman" w:hAnsi="Times New Roman" w:cs="Times New Roman"/>
                <w:shd w:val="clear" w:color="auto" w:fill="FFFFFF"/>
              </w:rPr>
              <w:t xml:space="preserve">При климатотерапии послеоперационных больных можно применять дозируемые процедуры аэротерапии, талассотерапии, </w:t>
            </w:r>
            <w:r w:rsidRPr="0092582C">
              <w:rPr>
                <w:rFonts w:ascii="Times New Roman" w:hAnsi="Times New Roman" w:cs="Times New Roman"/>
              </w:rPr>
              <w:t>климатоландшафтотерапии и</w:t>
            </w:r>
            <w:r w:rsidRPr="0092582C">
              <w:rPr>
                <w:rFonts w:ascii="Times New Roman" w:hAnsi="Times New Roman" w:cs="Times New Roman"/>
                <w:shd w:val="clear" w:color="auto" w:fill="FFFFFF"/>
              </w:rPr>
              <w:t xml:space="preserve"> аэроионофитотерапии как изолированно, так и в составе курортных комплексов</w:t>
            </w:r>
            <w:r w:rsidRPr="0092582C">
              <w:rPr>
                <w:rFonts w:ascii="Times New Roman" w:hAnsi="Times New Roman" w:cs="Times New Roman"/>
              </w:rPr>
              <w:t xml:space="preserve"> с лечебной физкультурой, массажем, механическими и физиотерапевтическими методами реабилитации. Это позволяет уменьшить лимфатический отек руки на стороне операции, сохранить двигательную активность верхней конечности, устранить косметические дефекты и психоэмоциональную нестабильность, снизить риск развития осложнений хронических сопутствующих заболеваний, приводящих к инвалидности, а также обеспечить высокое качество жизни пациенток. </w:t>
            </w:r>
          </w:p>
        </w:tc>
      </w:tr>
      <w:tr w:rsidR="00A87323" w:rsidRPr="0092582C" w14:paraId="5946238A" w14:textId="77777777" w:rsidTr="00A87323">
        <w:tc>
          <w:tcPr>
            <w:tcW w:w="425" w:type="dxa"/>
            <w:vAlign w:val="center"/>
          </w:tcPr>
          <w:p w14:paraId="47EF16CE"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3A4AB058" w14:textId="6B44C089" w:rsidR="00A87323" w:rsidRPr="0092582C" w:rsidRDefault="00A87323" w:rsidP="00A87323">
            <w:pPr>
              <w:jc w:val="both"/>
              <w:rPr>
                <w:rFonts w:ascii="Times New Roman" w:hAnsi="Times New Roman" w:cs="Times New Roman"/>
                <w:b/>
                <w:bCs/>
              </w:rPr>
            </w:pPr>
            <w:r w:rsidRPr="0092582C">
              <w:rPr>
                <w:rFonts w:ascii="Times New Roman" w:hAnsi="Times New Roman" w:cs="Times New Roman"/>
                <w:color w:val="000000"/>
              </w:rPr>
              <w:t>Яновский Т. С., Яновский С. С., Яновская О. П.</w:t>
            </w:r>
            <w:r w:rsidRPr="0092582C">
              <w:rPr>
                <w:rFonts w:ascii="Times New Roman" w:hAnsi="Times New Roman" w:cs="Times New Roman"/>
                <w:b/>
                <w:color w:val="000000"/>
              </w:rPr>
              <w:t xml:space="preserve"> </w:t>
            </w:r>
            <w:r w:rsidRPr="0092582C">
              <w:rPr>
                <w:rFonts w:ascii="Times New Roman" w:hAnsi="Times New Roman" w:cs="Times New Roman"/>
                <w:color w:val="000000"/>
              </w:rPr>
              <w:t>Использование вегетативно-резонансного физио-диагностического исследования в оценке функционального состояния реабилитантов по критериям международной классификации функционирования</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116-120.</w:t>
            </w:r>
          </w:p>
        </w:tc>
        <w:tc>
          <w:tcPr>
            <w:tcW w:w="10348" w:type="dxa"/>
            <w:vAlign w:val="center"/>
          </w:tcPr>
          <w:p w14:paraId="66D37541" w14:textId="1BFE9D4F" w:rsidR="00A87323" w:rsidRPr="00F71EF9" w:rsidRDefault="00A87323" w:rsidP="00F71EF9">
            <w:pPr>
              <w:jc w:val="both"/>
              <w:rPr>
                <w:rFonts w:ascii="Times New Roman" w:hAnsi="Times New Roman" w:cs="Times New Roman"/>
                <w:bCs/>
              </w:rPr>
            </w:pPr>
            <w:r w:rsidRPr="00F71EF9">
              <w:rPr>
                <w:rFonts w:ascii="Times New Roman" w:hAnsi="Times New Roman" w:cs="Times New Roman"/>
                <w:color w:val="000000"/>
              </w:rPr>
              <w:t>Введение в 2001 г. «Международной классификации функционирования, нарушения жизнедеятельности и здоровья» (МКФ) ставит задачу разработки широкого набора методов оценки функционального состояния пациентов в ходе медицинской реабилитации (МР). Цель</w:t>
            </w:r>
            <w:r w:rsidR="00F71EF9" w:rsidRPr="00F71EF9">
              <w:rPr>
                <w:rFonts w:ascii="Times New Roman" w:hAnsi="Times New Roman" w:cs="Times New Roman"/>
                <w:color w:val="000000"/>
              </w:rPr>
              <w:t>ю авторов была</w:t>
            </w:r>
            <w:r w:rsidRPr="00F71EF9">
              <w:rPr>
                <w:rFonts w:ascii="Times New Roman" w:hAnsi="Times New Roman" w:cs="Times New Roman"/>
                <w:color w:val="000000"/>
              </w:rPr>
              <w:t xml:space="preserve"> разработка предложений по использованию вегетативно-резонансного физиодиагностического исследования в оценке функционального состояния пациентов по критериям МКФ. В составе исследуемой группы из 53 больных было 30 пациентов с заболеваниями сердечно-сосудистой системы (25 больных – с ИБС и 5 – с ГБ), 18 пациентов – с заболеваниями дыхательной системы (12 больных – с хроническим бронхитом и 6 – с бронхиальной астмой) и 4 пациента с заболеваниями нервной системы (церебральным атеросклерозом). В обследовании использованы объективные, клинические, лабораторные и функциональные методики, психологические тесты и вегетативно-резонансный тест (ВРТ) с использованием аппарата «ИМЕДИС-ВРТ». </w:t>
            </w:r>
            <w:r w:rsidRPr="00F71EF9">
              <w:rPr>
                <w:rFonts w:ascii="Times New Roman" w:hAnsi="Times New Roman" w:cs="Times New Roman"/>
              </w:rPr>
              <w:t xml:space="preserve">Установлена достоверная корреляция (по достоверным коэффициентам корреляции и достоверным уравнениям множественной регрессии) для 6 шкал ВРТ с доменами МКФ. </w:t>
            </w:r>
            <w:r w:rsidRPr="00F71EF9">
              <w:rPr>
                <w:rFonts w:ascii="Times New Roman" w:hAnsi="Times New Roman" w:cs="Times New Roman"/>
                <w:color w:val="000000"/>
              </w:rPr>
              <w:t>И</w:t>
            </w:r>
            <w:r w:rsidRPr="00F71EF9">
              <w:rPr>
                <w:rFonts w:ascii="Times New Roman" w:hAnsi="Times New Roman" w:cs="Times New Roman"/>
              </w:rPr>
              <w:t>спользование данных ВРТ позволит более всесторонне оценивать функциональное состояние пациентов по доменам МКФ.</w:t>
            </w:r>
          </w:p>
        </w:tc>
      </w:tr>
      <w:tr w:rsidR="00A87323" w:rsidRPr="0092582C" w14:paraId="0B391B1E" w14:textId="77777777" w:rsidTr="00A87323">
        <w:tc>
          <w:tcPr>
            <w:tcW w:w="425" w:type="dxa"/>
            <w:vAlign w:val="center"/>
          </w:tcPr>
          <w:p w14:paraId="72CE58AB"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712C9BC4" w14:textId="33376986" w:rsidR="00A87323" w:rsidRPr="0092582C" w:rsidRDefault="00A87323" w:rsidP="00A87323">
            <w:pPr>
              <w:jc w:val="both"/>
              <w:rPr>
                <w:rFonts w:ascii="Times New Roman" w:hAnsi="Times New Roman" w:cs="Times New Roman"/>
                <w:b/>
                <w:bCs/>
              </w:rPr>
            </w:pPr>
            <w:r w:rsidRPr="0092582C">
              <w:rPr>
                <w:rFonts w:ascii="Times New Roman" w:hAnsi="Times New Roman" w:cs="Times New Roman"/>
                <w:bCs/>
              </w:rPr>
              <w:t>Арсенян А. С., Стасевич Н. Ю., Полонская Л. С., Саидов С. С.</w:t>
            </w:r>
            <w:r w:rsidRPr="0092582C">
              <w:rPr>
                <w:rFonts w:ascii="Times New Roman" w:hAnsi="Times New Roman" w:cs="Times New Roman"/>
                <w:b/>
                <w:bCs/>
              </w:rPr>
              <w:t xml:space="preserve"> </w:t>
            </w:r>
            <w:r w:rsidRPr="0092582C">
              <w:rPr>
                <w:rFonts w:ascii="Times New Roman" w:hAnsi="Times New Roman" w:cs="Times New Roman"/>
                <w:bCs/>
              </w:rPr>
              <w:t>Особенности организации медицинской помощи при нарушениях репродуктивного здоровья и медико-социальная характеристика потребителей репродуктивных технологий</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121-127.</w:t>
            </w:r>
          </w:p>
        </w:tc>
        <w:tc>
          <w:tcPr>
            <w:tcW w:w="10348" w:type="dxa"/>
            <w:vAlign w:val="center"/>
          </w:tcPr>
          <w:p w14:paraId="155F7C88" w14:textId="1FE765B0" w:rsidR="00A87323" w:rsidRPr="00F71EF9" w:rsidRDefault="00A87323" w:rsidP="00F71EF9">
            <w:pPr>
              <w:jc w:val="both"/>
              <w:rPr>
                <w:rFonts w:ascii="Times New Roman" w:hAnsi="Times New Roman" w:cs="Times New Roman"/>
                <w:bCs/>
              </w:rPr>
            </w:pPr>
            <w:r w:rsidRPr="00F71EF9">
              <w:rPr>
                <w:rFonts w:ascii="Times New Roman" w:hAnsi="Times New Roman" w:cs="Times New Roman"/>
                <w:lang w:eastAsia="ru-RU"/>
              </w:rPr>
              <w:t>Цель исследования</w:t>
            </w:r>
            <w:r w:rsidR="00F71EF9">
              <w:rPr>
                <w:rFonts w:ascii="Times New Roman" w:hAnsi="Times New Roman" w:cs="Times New Roman"/>
                <w:lang w:eastAsia="ru-RU"/>
              </w:rPr>
              <w:t xml:space="preserve"> - н</w:t>
            </w:r>
            <w:r w:rsidRPr="00F71EF9">
              <w:rPr>
                <w:rFonts w:ascii="Times New Roman" w:hAnsi="Times New Roman" w:cs="Times New Roman"/>
                <w:lang w:eastAsia="ru-RU"/>
              </w:rPr>
              <w:t>аучно обосновать приоритетные мероприятия по совершенствованию оказания медицинской помощи для оптимизации репродуктивного здоровья населения.</w:t>
            </w:r>
            <w:r w:rsidR="00F71EF9">
              <w:rPr>
                <w:rFonts w:ascii="Times New Roman" w:hAnsi="Times New Roman" w:cs="Times New Roman"/>
                <w:lang w:eastAsia="ru-RU"/>
              </w:rPr>
              <w:t xml:space="preserve"> </w:t>
            </w:r>
            <w:r w:rsidRPr="00F71EF9">
              <w:rPr>
                <w:rFonts w:ascii="Times New Roman" w:hAnsi="Times New Roman" w:cs="Times New Roman"/>
                <w:lang w:eastAsia="ru-RU"/>
              </w:rPr>
              <w:t>В качестве единиц наблюдения в соответствии с указанной целью были взяты: пациент с нарушениями репродуктивной функции и нуждающийся в ее коррекции с помощью биомедицинксих технологий (БМТ); потенциальный потребитель БМТ. Анкетирование проводили в 2020 году, общее число опрошенных лиц, чьи анкеты были включены в окончательную разработку, составило 366 человек (105 целевых и 142 потенциальных потребителя БМТ).</w:t>
            </w:r>
            <w:r w:rsidR="00F71EF9">
              <w:rPr>
                <w:rFonts w:ascii="Times New Roman" w:hAnsi="Times New Roman" w:cs="Times New Roman"/>
                <w:lang w:eastAsia="ru-RU"/>
              </w:rPr>
              <w:t xml:space="preserve"> </w:t>
            </w:r>
            <w:r w:rsidRPr="00F71EF9">
              <w:rPr>
                <w:rFonts w:ascii="Times New Roman" w:hAnsi="Times New Roman" w:cs="Times New Roman"/>
                <w:lang w:eastAsia="ru-RU"/>
              </w:rPr>
              <w:t>Анализ клинической характеристики пациентов с нарушениями репродуктивной системы (т.е. потока пациентов, направленных для медико-генетического обследования) позволил определить, что среди таких пациентов у одного из супругов имеется «первичное» бесплодие (36,6%), аномалии физического и/или полового развития (23,1%), невынашивание беременности (18,4%), «вторичное бесплодие» (16,2%).</w:t>
            </w:r>
            <w:r w:rsidR="00F71EF9">
              <w:rPr>
                <w:rFonts w:ascii="Times New Roman" w:hAnsi="Times New Roman" w:cs="Times New Roman"/>
                <w:lang w:eastAsia="ru-RU"/>
              </w:rPr>
              <w:t xml:space="preserve"> П</w:t>
            </w:r>
            <w:r w:rsidRPr="00F71EF9">
              <w:rPr>
                <w:rFonts w:ascii="Times New Roman" w:hAnsi="Times New Roman" w:cs="Times New Roman"/>
                <w:lang w:eastAsia="ru-RU"/>
              </w:rPr>
              <w:t xml:space="preserve">роведению комплексного обследования пациентов и выявлению целевых потребителей БМТ специализированному профильному учреждению способствует наличие разветвленной сети внутренних и внешних контактных аудиторий, высокий уровень обеспеченности материально-техническими и кадровыми ресурсами, четкая этапность оказания медицинских услуг. </w:t>
            </w:r>
          </w:p>
        </w:tc>
      </w:tr>
      <w:tr w:rsidR="00A87323" w:rsidRPr="0092582C" w14:paraId="760E9ADD" w14:textId="77777777" w:rsidTr="00A87323">
        <w:tc>
          <w:tcPr>
            <w:tcW w:w="425" w:type="dxa"/>
            <w:vAlign w:val="center"/>
          </w:tcPr>
          <w:p w14:paraId="28D1F9BC" w14:textId="77777777" w:rsidR="00A87323" w:rsidRPr="0092582C" w:rsidRDefault="00A87323" w:rsidP="00A87323">
            <w:pPr>
              <w:pStyle w:val="aa"/>
              <w:numPr>
                <w:ilvl w:val="0"/>
                <w:numId w:val="6"/>
              </w:numPr>
              <w:ind w:left="0" w:right="20" w:firstLine="0"/>
              <w:rPr>
                <w:rFonts w:ascii="Times New Roman" w:hAnsi="Times New Roman" w:cs="Times New Roman"/>
                <w:b/>
                <w:bCs/>
              </w:rPr>
            </w:pPr>
          </w:p>
        </w:tc>
        <w:tc>
          <w:tcPr>
            <w:tcW w:w="5330" w:type="dxa"/>
          </w:tcPr>
          <w:p w14:paraId="1A665EBE" w14:textId="2CB9FED4" w:rsidR="00A87323" w:rsidRPr="0092582C" w:rsidRDefault="00A87323" w:rsidP="00A87323">
            <w:pPr>
              <w:jc w:val="both"/>
              <w:rPr>
                <w:rFonts w:ascii="Times New Roman" w:hAnsi="Times New Roman" w:cs="Times New Roman"/>
                <w:b/>
                <w:bCs/>
              </w:rPr>
            </w:pPr>
            <w:r w:rsidRPr="0092582C">
              <w:rPr>
                <w:rFonts w:ascii="Times New Roman" w:hAnsi="Times New Roman" w:cs="Times New Roman"/>
              </w:rPr>
              <w:t>Дымочка М. А., Науменко Л. Л., Болотов Д. Д., Стасевич Н. Ю., Таркинская Д. Ш., Суликова Р. Ю.</w:t>
            </w:r>
            <w:r w:rsidRPr="0092582C">
              <w:rPr>
                <w:rFonts w:ascii="Times New Roman" w:hAnsi="Times New Roman" w:cs="Times New Roman"/>
                <w:b/>
              </w:rPr>
              <w:t xml:space="preserve"> </w:t>
            </w:r>
            <w:r w:rsidRPr="0092582C">
              <w:rPr>
                <w:rFonts w:ascii="Times New Roman" w:hAnsi="Times New Roman" w:cs="Times New Roman"/>
              </w:rPr>
              <w:t>Совершенствование порядков разработки индивидуальной программы реабилитации инвалида на примере инвалидов с одновременным нарушением сенсорных функций (слуха и зрения</w:t>
            </w:r>
            <w:r w:rsidRPr="0092582C">
              <w:rPr>
                <w:rFonts w:ascii="Times New Roman" w:hAnsi="Times New Roman" w:cs="Times New Roman"/>
                <w:b/>
                <w:caps/>
              </w:rPr>
              <w:t>)</w:t>
            </w:r>
            <w:r>
              <w:rPr>
                <w:rFonts w:ascii="Times New Roman" w:hAnsi="Times New Roman" w:cs="Times New Roman"/>
                <w:bCs/>
              </w:rPr>
              <w:t>.</w:t>
            </w:r>
            <w:r w:rsidRPr="0092582C">
              <w:rPr>
                <w:rFonts w:ascii="Times New Roman" w:hAnsi="Times New Roman" w:cs="Times New Roman"/>
                <w:bCs/>
              </w:rPr>
              <w:t xml:space="preserve"> Курортная медицина. 2021</w:t>
            </w:r>
            <w:r w:rsidRPr="00A87323">
              <w:rPr>
                <w:rFonts w:ascii="Times New Roman" w:hAnsi="Times New Roman" w:cs="Times New Roman"/>
                <w:bCs/>
              </w:rPr>
              <w:t xml:space="preserve">; 2: </w:t>
            </w:r>
            <w:r w:rsidRPr="0092582C">
              <w:rPr>
                <w:rFonts w:ascii="Times New Roman" w:hAnsi="Times New Roman" w:cs="Times New Roman"/>
                <w:bCs/>
              </w:rPr>
              <w:t>128-138</w:t>
            </w:r>
          </w:p>
        </w:tc>
        <w:tc>
          <w:tcPr>
            <w:tcW w:w="10348" w:type="dxa"/>
            <w:vAlign w:val="center"/>
          </w:tcPr>
          <w:p w14:paraId="574B126C" w14:textId="02DE6C63" w:rsidR="00A87323" w:rsidRPr="0092582C" w:rsidRDefault="00A87323" w:rsidP="00F71EF9">
            <w:pPr>
              <w:jc w:val="both"/>
              <w:rPr>
                <w:rFonts w:ascii="Times New Roman" w:hAnsi="Times New Roman" w:cs="Times New Roman"/>
                <w:b/>
                <w:bCs/>
              </w:rPr>
            </w:pPr>
            <w:r w:rsidRPr="0092582C">
              <w:rPr>
                <w:rFonts w:ascii="Times New Roman" w:hAnsi="Times New Roman" w:cs="Times New Roman"/>
                <w:lang w:eastAsia="ru-RU"/>
              </w:rPr>
              <w:t>Основные методы исследования – монографический, аналитический, метод эксперимента.</w:t>
            </w:r>
            <w:r w:rsidR="00F71EF9">
              <w:rPr>
                <w:rFonts w:ascii="Times New Roman" w:hAnsi="Times New Roman" w:cs="Times New Roman"/>
                <w:lang w:eastAsia="ru-RU"/>
              </w:rPr>
              <w:t xml:space="preserve"> </w:t>
            </w:r>
            <w:r w:rsidRPr="0092582C">
              <w:rPr>
                <w:rFonts w:ascii="Times New Roman" w:eastAsia="Calibri" w:hAnsi="Times New Roman" w:cs="Times New Roman"/>
              </w:rPr>
              <w:t xml:space="preserve">Проведённый анализ доказал, что при формировании </w:t>
            </w:r>
            <w:r w:rsidRPr="0092582C">
              <w:rPr>
                <w:rFonts w:ascii="Times New Roman" w:hAnsi="Times New Roman" w:cs="Times New Roman"/>
                <w:lang w:eastAsia="ru-RU"/>
              </w:rPr>
              <w:t>индивидуальной программы реабилитации специалисты учреждений медико-социальной экспертизы должны руководствоваться исключительно нормативными</w:t>
            </w:r>
            <w:r w:rsidRPr="0092582C">
              <w:rPr>
                <w:rFonts w:ascii="Times New Roman" w:eastAsia="Calibri" w:hAnsi="Times New Roman" w:cs="Times New Roman"/>
              </w:rPr>
              <w:t xml:space="preserve"> правовыми документами, действующими на территории Российской Федерации на период освидетельствования гражданина.</w:t>
            </w:r>
            <w:r w:rsidR="00F71EF9">
              <w:rPr>
                <w:rFonts w:ascii="Times New Roman" w:eastAsia="Calibri" w:hAnsi="Times New Roman" w:cs="Times New Roman"/>
              </w:rPr>
              <w:t xml:space="preserve"> </w:t>
            </w:r>
            <w:r w:rsidRPr="0092582C">
              <w:rPr>
                <w:rFonts w:ascii="Times New Roman" w:hAnsi="Times New Roman" w:cs="Times New Roman"/>
                <w:lang w:eastAsia="ru-RU"/>
              </w:rPr>
              <w:t xml:space="preserve">В настоящий момент индивидуальная программа реабилитации является для инвалида единственным с правовой точки зрения инструментом реализации реабилитационных мероприятий, получения технических средств реабилитации и услуг по реабилитации, которые гарантированы государством. </w:t>
            </w:r>
          </w:p>
        </w:tc>
      </w:tr>
      <w:tr w:rsidR="00A87323" w:rsidRPr="0092582C" w14:paraId="30A31292" w14:textId="77777777" w:rsidTr="00A87323">
        <w:tc>
          <w:tcPr>
            <w:tcW w:w="16103" w:type="dxa"/>
            <w:gridSpan w:val="3"/>
            <w:vAlign w:val="center"/>
          </w:tcPr>
          <w:p w14:paraId="29580420" w14:textId="77777777" w:rsidR="00A87323" w:rsidRPr="0092582C" w:rsidRDefault="00A87323" w:rsidP="00A87323">
            <w:pPr>
              <w:rPr>
                <w:rFonts w:ascii="Times New Roman" w:hAnsi="Times New Roman" w:cs="Times New Roman"/>
              </w:rPr>
            </w:pPr>
            <w:r w:rsidRPr="00A87323">
              <w:rPr>
                <w:rFonts w:ascii="Times New Roman" w:hAnsi="Times New Roman" w:cs="Times New Roman"/>
                <w:b/>
                <w:bCs/>
                <w:sz w:val="36"/>
                <w:szCs w:val="36"/>
              </w:rPr>
              <w:t>2021, №3</w:t>
            </w:r>
          </w:p>
        </w:tc>
      </w:tr>
      <w:tr w:rsidR="00A87323" w:rsidRPr="0092582C" w14:paraId="255073C6" w14:textId="77777777" w:rsidTr="00A87323">
        <w:tc>
          <w:tcPr>
            <w:tcW w:w="425" w:type="dxa"/>
            <w:vAlign w:val="center"/>
          </w:tcPr>
          <w:p w14:paraId="7B0C47CC"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212B585E" w14:textId="4229B209"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Абрамович С. Г. </w:t>
            </w:r>
            <w:r w:rsidRPr="0092582C">
              <w:rPr>
                <w:rFonts w:ascii="Times New Roman" w:hAnsi="Times New Roman" w:cs="Times New Roman"/>
                <w:bCs/>
              </w:rPr>
              <w:t>Физиотерапия воспаления. Курортная медицина. 2021</w:t>
            </w:r>
            <w:r>
              <w:rPr>
                <w:rFonts w:ascii="Times New Roman" w:hAnsi="Times New Roman" w:cs="Times New Roman"/>
                <w:bCs/>
                <w:lang w:val="en-US"/>
              </w:rPr>
              <w:t xml:space="preserve">; </w:t>
            </w:r>
            <w:r w:rsidRPr="0092582C">
              <w:rPr>
                <w:rFonts w:ascii="Times New Roman" w:hAnsi="Times New Roman" w:cs="Times New Roman"/>
                <w:bCs/>
              </w:rPr>
              <w:t>3</w:t>
            </w:r>
            <w:r>
              <w:rPr>
                <w:rFonts w:ascii="Times New Roman" w:hAnsi="Times New Roman" w:cs="Times New Roman"/>
                <w:bCs/>
                <w:lang w:val="en-US"/>
              </w:rPr>
              <w:t>:</w:t>
            </w:r>
            <w:r w:rsidRPr="0092582C">
              <w:rPr>
                <w:rFonts w:ascii="Times New Roman" w:hAnsi="Times New Roman" w:cs="Times New Roman"/>
                <w:bCs/>
              </w:rPr>
              <w:t xml:space="preserve"> 6-21</w:t>
            </w:r>
          </w:p>
        </w:tc>
        <w:tc>
          <w:tcPr>
            <w:tcW w:w="10348" w:type="dxa"/>
            <w:vAlign w:val="center"/>
          </w:tcPr>
          <w:p w14:paraId="16E9E059" w14:textId="77777777" w:rsidR="00A87323" w:rsidRPr="0092582C" w:rsidRDefault="00A87323" w:rsidP="00F71EF9">
            <w:pPr>
              <w:jc w:val="both"/>
              <w:rPr>
                <w:rFonts w:ascii="Times New Roman" w:hAnsi="Times New Roman" w:cs="Times New Roman"/>
              </w:rPr>
            </w:pPr>
            <w:r w:rsidRPr="0092582C">
              <w:rPr>
                <w:rFonts w:ascii="Times New Roman" w:hAnsi="Times New Roman" w:cs="Times New Roman"/>
                <w:lang w:eastAsia="ru-RU" w:bidi="kn-IN"/>
              </w:rPr>
              <w:t xml:space="preserve">Воспаление – закономерный компонент механизма развития многих заболеваний. Любое воспаление включает в себя несколько характерных компонентов механизма развития: 1) альтерацию; 2) сосудистые реакции и изменения крово- и лимфообращения; 3) экссудацию жидкой фракции и выход форменных элементов крови; 4) пролиферацию клеточных элементов тканей. Основным приоритетом физиотерапии воспаления является ее соответствие фазам патологического процесса. В </w:t>
            </w:r>
            <w:r w:rsidRPr="0092582C">
              <w:rPr>
                <w:rFonts w:ascii="Times New Roman" w:hAnsi="Times New Roman" w:cs="Times New Roman"/>
                <w:iCs/>
                <w:lang w:eastAsia="ru-RU" w:bidi="kn-IN"/>
              </w:rPr>
              <w:t>альтернативно-экссудативную</w:t>
            </w:r>
            <w:r w:rsidRPr="0092582C">
              <w:rPr>
                <w:rFonts w:ascii="Times New Roman" w:hAnsi="Times New Roman" w:cs="Times New Roman"/>
                <w:lang w:eastAsia="ru-RU" w:bidi="kn-IN"/>
              </w:rPr>
              <w:t xml:space="preserve"> фазу воспаления используют электрическое поле ультравысокочастотную терапию в нетепловой дозе, криотерапию, средневолновое ультрафиолетовое излучение в эритемной дозе, низкочастотную магнитотерапию, внутритканевой электрофорез лекарственных веществ. В </w:t>
            </w:r>
            <w:r w:rsidRPr="0092582C">
              <w:rPr>
                <w:rFonts w:ascii="Times New Roman" w:hAnsi="Times New Roman" w:cs="Times New Roman"/>
                <w:iCs/>
                <w:lang w:eastAsia="ru-RU" w:bidi="kn-IN"/>
              </w:rPr>
              <w:t xml:space="preserve">инфильтративно-пролиферативную </w:t>
            </w:r>
            <w:r w:rsidRPr="0092582C">
              <w:rPr>
                <w:rFonts w:ascii="Times New Roman" w:hAnsi="Times New Roman" w:cs="Times New Roman"/>
                <w:lang w:eastAsia="ru-RU" w:bidi="kn-IN"/>
              </w:rPr>
              <w:t xml:space="preserve">фазу назначают низко- и высокоинтенсивную сверхвысокочастотную терапию, красную и инфракрасную лазеротерапию. Выраженный болевой синдром купируют анальгетическими методами периферического воздействия, для уменьшения отека используют бегущее магнитное поле, вибротерапию, локальную и сегментарную вакуумтерапию, среднечастотную импульсную электротерапию, инфракрасное облучение, высокоинтенсивную ультравысокочастотную терапию, гальванизацию, ультратонотерапию, электрофорез йодида калия и кальция. В фазу </w:t>
            </w:r>
            <w:r w:rsidRPr="0092582C">
              <w:rPr>
                <w:rFonts w:ascii="Times New Roman" w:hAnsi="Times New Roman" w:cs="Times New Roman"/>
                <w:iCs/>
                <w:lang w:eastAsia="ru-RU" w:bidi="kn-IN"/>
              </w:rPr>
              <w:t xml:space="preserve">репаративной регенерации </w:t>
            </w:r>
            <w:r w:rsidRPr="0092582C">
              <w:rPr>
                <w:rFonts w:ascii="Times New Roman" w:hAnsi="Times New Roman" w:cs="Times New Roman"/>
                <w:lang w:eastAsia="ru-RU" w:bidi="kn-IN"/>
              </w:rPr>
              <w:t xml:space="preserve">назначается сверхвысокочастотная терапия сантиметрового и дециметрового диапазона, низко- и высокочастотная магнитотерапия, токи надтональной частоты, теплолечение, селективная и неселективная хромотерапия, ультразвуковая терапия, местная дарсонвализация электро- и ультрафонофорез лекарственных средств, пелоидотерапия, бальнеотерапия. </w:t>
            </w:r>
          </w:p>
        </w:tc>
      </w:tr>
      <w:tr w:rsidR="00A87323" w:rsidRPr="0092582C" w14:paraId="6C7CDDC5" w14:textId="77777777" w:rsidTr="00A87323">
        <w:tc>
          <w:tcPr>
            <w:tcW w:w="425" w:type="dxa"/>
            <w:vAlign w:val="center"/>
          </w:tcPr>
          <w:p w14:paraId="1A764AAC"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471B76DC" w14:textId="7F1DD67C" w:rsidR="00A87323" w:rsidRPr="00203FFC" w:rsidRDefault="00A87323" w:rsidP="00203FFC">
            <w:pPr>
              <w:spacing w:after="120"/>
              <w:rPr>
                <w:rFonts w:ascii="Times New Roman" w:hAnsi="Times New Roman" w:cs="Times New Roman"/>
                <w:lang w:val="en-US"/>
              </w:rPr>
            </w:pPr>
            <w:r w:rsidRPr="0092582C">
              <w:rPr>
                <w:rFonts w:ascii="Times New Roman" w:hAnsi="Times New Roman" w:cs="Times New Roman"/>
              </w:rPr>
              <w:t xml:space="preserve">Кайсинова А. С., Садовский М. В., Поволоцкая Н. П., </w:t>
            </w:r>
            <w:r w:rsidRPr="0092582C">
              <w:rPr>
                <w:rFonts w:ascii="Times New Roman" w:hAnsi="Times New Roman" w:cs="Times New Roman"/>
                <w:color w:val="000000" w:themeColor="text1"/>
              </w:rPr>
              <w:t>Кортунова З. В., Чмыхова С. А. Ландшафтно-климатические ресурсы оздоровительного туризма на курорте Ейск Краснодарского края</w:t>
            </w:r>
            <w:r w:rsidRPr="0092582C">
              <w:rPr>
                <w:rFonts w:ascii="Times New Roman" w:hAnsi="Times New Roman" w:cs="Times New Roman"/>
                <w:bCs/>
              </w:rPr>
              <w:t>. Курортная медицина. 2021</w:t>
            </w:r>
            <w:r>
              <w:rPr>
                <w:rFonts w:ascii="Times New Roman" w:hAnsi="Times New Roman" w:cs="Times New Roman"/>
                <w:bCs/>
                <w:lang w:val="en-US"/>
              </w:rPr>
              <w:t xml:space="preserve">; </w:t>
            </w:r>
            <w:r w:rsidRPr="0092582C">
              <w:rPr>
                <w:rFonts w:ascii="Times New Roman" w:hAnsi="Times New Roman" w:cs="Times New Roman"/>
                <w:bCs/>
              </w:rPr>
              <w:t>3</w:t>
            </w:r>
            <w:r>
              <w:rPr>
                <w:rFonts w:ascii="Times New Roman" w:hAnsi="Times New Roman" w:cs="Times New Roman"/>
                <w:bCs/>
                <w:lang w:val="en-US"/>
              </w:rPr>
              <w:t>:</w:t>
            </w:r>
            <w:r w:rsidRPr="0092582C">
              <w:rPr>
                <w:rFonts w:ascii="Times New Roman" w:hAnsi="Times New Roman" w:cs="Times New Roman"/>
                <w:bCs/>
              </w:rPr>
              <w:t xml:space="preserve"> </w:t>
            </w:r>
            <w:r w:rsidR="00203FFC">
              <w:rPr>
                <w:rFonts w:ascii="Times New Roman" w:hAnsi="Times New Roman" w:cs="Times New Roman"/>
                <w:bCs/>
                <w:lang w:val="en-US"/>
              </w:rPr>
              <w:t>22</w:t>
            </w:r>
            <w:r w:rsidRPr="0092582C">
              <w:rPr>
                <w:rFonts w:ascii="Times New Roman" w:hAnsi="Times New Roman" w:cs="Times New Roman"/>
                <w:bCs/>
              </w:rPr>
              <w:t>-</w:t>
            </w:r>
            <w:r w:rsidR="00203FFC">
              <w:rPr>
                <w:rFonts w:ascii="Times New Roman" w:hAnsi="Times New Roman" w:cs="Times New Roman"/>
                <w:bCs/>
                <w:lang w:val="en-US"/>
              </w:rPr>
              <w:t>43</w:t>
            </w:r>
          </w:p>
        </w:tc>
        <w:tc>
          <w:tcPr>
            <w:tcW w:w="10348" w:type="dxa"/>
            <w:vAlign w:val="center"/>
          </w:tcPr>
          <w:p w14:paraId="03ABAF9D" w14:textId="77777777" w:rsidR="00A87323" w:rsidRPr="0092582C" w:rsidRDefault="00A87323" w:rsidP="00A87323">
            <w:pPr>
              <w:shd w:val="clear" w:color="auto" w:fill="FFFFFF"/>
              <w:jc w:val="both"/>
              <w:outlineLvl w:val="0"/>
              <w:rPr>
                <w:rFonts w:ascii="Times New Roman" w:hAnsi="Times New Roman" w:cs="Times New Roman"/>
              </w:rPr>
            </w:pPr>
            <w:r w:rsidRPr="0092582C">
              <w:rPr>
                <w:rFonts w:ascii="Times New Roman" w:hAnsi="Times New Roman" w:cs="Times New Roman"/>
                <w:color w:val="000000"/>
                <w:lang w:eastAsia="zh-CN"/>
              </w:rPr>
              <w:t>В статье с новых методических позиций и современных проблем курортной медицины исследуется ландшафтно-климатический потенциал курорта Ейск Краснодарского края, который используется в курортной практике в недостаточной степени. Результаты исследования показали возможности внедрения в курортную практику Ейска эффективных методов ландшафтотерапии и климатотерапии, разработанных ПНИИК - ФФГБУ СКФНККЦ ФМБА России для повышения уровня здоровья людей с различными социально значимыми заболеваниями, в том числе постковидных, синдромов на основе более рационального использования, вновь выявленных природных лечебных ресурсов.</w:t>
            </w:r>
          </w:p>
        </w:tc>
      </w:tr>
      <w:tr w:rsidR="00A87323" w:rsidRPr="0092582C" w14:paraId="2F64C49C" w14:textId="77777777" w:rsidTr="00A87323">
        <w:tc>
          <w:tcPr>
            <w:tcW w:w="425" w:type="dxa"/>
            <w:vAlign w:val="center"/>
          </w:tcPr>
          <w:p w14:paraId="0D54B034"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04F86215" w14:textId="5BD7AF17" w:rsidR="00A87323" w:rsidRPr="0092582C" w:rsidRDefault="00A87323" w:rsidP="00203FFC">
            <w:pPr>
              <w:spacing w:after="120"/>
              <w:rPr>
                <w:rFonts w:ascii="Times New Roman" w:hAnsi="Times New Roman" w:cs="Times New Roman"/>
              </w:rPr>
            </w:pPr>
            <w:r w:rsidRPr="0092582C">
              <w:rPr>
                <w:rFonts w:ascii="Times New Roman" w:hAnsi="Times New Roman" w:cs="Times New Roman"/>
              </w:rPr>
              <w:t>Потапов Е. Г., Сибукаев Э. Ш. Современное состояние и проблемы Тамбуканского месторождения лечебной грязи</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31-44</w:t>
            </w:r>
          </w:p>
        </w:tc>
        <w:tc>
          <w:tcPr>
            <w:tcW w:w="10348" w:type="dxa"/>
            <w:vAlign w:val="center"/>
          </w:tcPr>
          <w:p w14:paraId="47D77308" w14:textId="77777777" w:rsidR="00A87323" w:rsidRPr="0092582C" w:rsidRDefault="00A87323" w:rsidP="00A87323">
            <w:pPr>
              <w:jc w:val="both"/>
              <w:textAlignment w:val="baseline"/>
              <w:outlineLvl w:val="1"/>
              <w:rPr>
                <w:rFonts w:ascii="Times New Roman" w:hAnsi="Times New Roman" w:cs="Times New Roman"/>
              </w:rPr>
            </w:pPr>
            <w:r w:rsidRPr="0092582C">
              <w:rPr>
                <w:rFonts w:ascii="Times New Roman" w:hAnsi="Times New Roman" w:cs="Times New Roman"/>
                <w:bCs/>
                <w:lang w:eastAsia="ru-RU"/>
              </w:rPr>
              <w:t xml:space="preserve">В статье сформулированы проблемы Тамбуканского месторождения лечебной грязи, выполнен критический анализ предложенных ранее технических решений. В публикации также представлены результаты уже проведенных научно-исследовательских работ и 11 вариантов нормализации гидрологического режима и восстановления минерализации рапы оз. Тамбукан. Рассчитано уравнение тренда для временного ряда среднегодовой глубины воды в озере за период с 1885 по 2015 годы. </w:t>
            </w:r>
          </w:p>
        </w:tc>
      </w:tr>
      <w:tr w:rsidR="00A87323" w:rsidRPr="0092582C" w14:paraId="16AF0A9C" w14:textId="77777777" w:rsidTr="00A87323">
        <w:tc>
          <w:tcPr>
            <w:tcW w:w="425" w:type="dxa"/>
            <w:vAlign w:val="center"/>
          </w:tcPr>
          <w:p w14:paraId="47D7722F"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2F4442ED" w14:textId="01B5C99C"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Саградян Г. В., Ефименко Н. В., Абрамцова А. В., Козлова В. В. Разработка модифицированной формы лечебных пелоидов курорта Сергиевские Минеральные воды, обогащенных маслом шалфея</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45-53</w:t>
            </w:r>
          </w:p>
        </w:tc>
        <w:tc>
          <w:tcPr>
            <w:tcW w:w="10348" w:type="dxa"/>
            <w:vAlign w:val="center"/>
          </w:tcPr>
          <w:p w14:paraId="509246B2" w14:textId="5A6F0BE9" w:rsidR="00A87323" w:rsidRPr="0092582C" w:rsidRDefault="00F71EF9" w:rsidP="00F71EF9">
            <w:pPr>
              <w:jc w:val="both"/>
              <w:rPr>
                <w:rFonts w:ascii="Times New Roman" w:hAnsi="Times New Roman" w:cs="Times New Roman"/>
              </w:rPr>
            </w:pPr>
            <w:r w:rsidRPr="00F71EF9">
              <w:rPr>
                <w:rFonts w:ascii="Times New Roman" w:eastAsia="Calibri" w:hAnsi="Times New Roman" w:cs="Times New Roman"/>
                <w:lang w:eastAsia="ru-RU"/>
              </w:rPr>
              <w:t>Цель работы авторов было</w:t>
            </w:r>
            <w:r w:rsidR="00A87323" w:rsidRPr="00F71EF9">
              <w:rPr>
                <w:rFonts w:ascii="Times New Roman" w:eastAsia="Calibri" w:hAnsi="Times New Roman" w:cs="Times New Roman"/>
                <w:lang w:eastAsia="ru-RU"/>
              </w:rPr>
              <w:t xml:space="preserve"> проведение разработки модифицированной формы пелоидов курорта Сергиевские минеральные воды, обогащенных маслом шалфея.</w:t>
            </w:r>
            <w:r>
              <w:rPr>
                <w:rFonts w:ascii="Times New Roman" w:eastAsia="Calibri" w:hAnsi="Times New Roman" w:cs="Times New Roman"/>
                <w:lang w:eastAsia="ru-RU"/>
              </w:rPr>
              <w:t xml:space="preserve"> </w:t>
            </w:r>
            <w:r w:rsidR="00A87323" w:rsidRPr="00F71EF9">
              <w:rPr>
                <w:rFonts w:ascii="Times New Roman" w:eastAsia="Calibri" w:hAnsi="Times New Roman" w:cs="Times New Roman"/>
                <w:lang w:eastAsia="zh-CN"/>
              </w:rPr>
              <w:t xml:space="preserve">Исследовано 4 опытных образца грязи с введением масла шалфея в количестве 0,1%, 1%, 2%, и 3%. Определяли влажность образцов, реакцию их среды потенциометрически и содержание липидов фотоколориметрическим методом. Оценивали микробиологическую </w:t>
            </w:r>
            <w:r>
              <w:rPr>
                <w:rFonts w:ascii="Times New Roman" w:eastAsia="Calibri" w:hAnsi="Times New Roman" w:cs="Times New Roman"/>
                <w:lang w:eastAsia="zh-CN"/>
              </w:rPr>
              <w:t xml:space="preserve">стабильность опытных образцов. </w:t>
            </w:r>
            <w:r w:rsidR="00A87323" w:rsidRPr="0092582C">
              <w:rPr>
                <w:rFonts w:ascii="Times New Roman" w:eastAsia="Calibri" w:hAnsi="Times New Roman" w:cs="Times New Roman"/>
                <w:lang w:eastAsia="ru-RU"/>
              </w:rPr>
              <w:t>На основании сравнительного анализа опытных образцов по соответствию их требованиям установленных кондиций на лечебные грязи, были выбраны пелоиды с добавлением 0,1% и 1% масла шалфея.</w:t>
            </w:r>
            <w:r w:rsidR="00A87323" w:rsidRPr="0092582C">
              <w:rPr>
                <w:rFonts w:ascii="Times New Roman" w:eastAsia="Calibri" w:hAnsi="Times New Roman" w:cs="Times New Roman"/>
              </w:rPr>
              <w:t xml:space="preserve"> Стабильность их состава и свойств при хранении в защищенном от света месте, при температуре 8-12°С, в течение 3 месяцев не изменяется.</w:t>
            </w:r>
            <w:r w:rsidR="00A87323" w:rsidRPr="0092582C">
              <w:rPr>
                <w:rFonts w:ascii="Times New Roman" w:eastAsia="Calibri" w:hAnsi="Times New Roman" w:cs="Times New Roman"/>
                <w:b/>
              </w:rPr>
              <w:t xml:space="preserve"> </w:t>
            </w:r>
            <w:r w:rsidR="00A87323" w:rsidRPr="0092582C">
              <w:rPr>
                <w:rFonts w:ascii="Times New Roman" w:eastAsia="Calibri" w:hAnsi="Times New Roman" w:cs="Times New Roman"/>
              </w:rPr>
              <w:t>Обогащение маслом шалфея пелоидов повышает их биологическую активность, что в перспективе позволит потенцировать лечебно-профилактическое действие модифицированных пелоидов, как</w:t>
            </w:r>
            <w:r w:rsidR="00A87323" w:rsidRPr="0092582C">
              <w:rPr>
                <w:rFonts w:ascii="Times New Roman" w:eastAsia="Calibri" w:hAnsi="Times New Roman" w:cs="Times New Roman"/>
                <w:lang w:eastAsia="ru-RU"/>
              </w:rPr>
              <w:t xml:space="preserve"> в условиях санаторно-курортного лечения, так и, с учетом длительности хранения в условиях амбулаторий и поликлиник.</w:t>
            </w:r>
          </w:p>
        </w:tc>
      </w:tr>
      <w:tr w:rsidR="00A87323" w:rsidRPr="0092582C" w14:paraId="1C4E4F4E" w14:textId="77777777" w:rsidTr="00A87323">
        <w:tc>
          <w:tcPr>
            <w:tcW w:w="425" w:type="dxa"/>
            <w:vAlign w:val="center"/>
          </w:tcPr>
          <w:p w14:paraId="5436C462"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5418C8E7" w14:textId="54A1EB5C"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Старокожко Л. Е., Столяров А. А., Никонов С. А. </w:t>
            </w:r>
            <w:r w:rsidRPr="0092582C">
              <w:rPr>
                <w:rFonts w:ascii="Times New Roman" w:hAnsi="Times New Roman" w:cs="Times New Roman"/>
                <w:bCs/>
              </w:rPr>
              <w:t xml:space="preserve">Экспериментальное обоснование целесообразности применения кислородных коктейлей на разных этапах реабилитации больных </w:t>
            </w:r>
            <w:r w:rsidRPr="0092582C">
              <w:rPr>
                <w:rFonts w:ascii="Times New Roman" w:hAnsi="Times New Roman" w:cs="Times New Roman"/>
                <w:bCs/>
                <w:lang w:val="en-US"/>
              </w:rPr>
              <w:t>COVID</w:t>
            </w:r>
            <w:r w:rsidRPr="0092582C">
              <w:rPr>
                <w:rFonts w:ascii="Times New Roman" w:hAnsi="Times New Roman" w:cs="Times New Roman"/>
                <w:bCs/>
              </w:rPr>
              <w:t xml:space="preserve">-19.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54-57</w:t>
            </w:r>
          </w:p>
        </w:tc>
        <w:tc>
          <w:tcPr>
            <w:tcW w:w="10348" w:type="dxa"/>
            <w:vAlign w:val="center"/>
          </w:tcPr>
          <w:p w14:paraId="31802669" w14:textId="29E02E9E" w:rsidR="00A87323" w:rsidRPr="0092582C" w:rsidRDefault="00A87323" w:rsidP="00F71EF9">
            <w:pPr>
              <w:jc w:val="both"/>
              <w:rPr>
                <w:rFonts w:ascii="Times New Roman" w:hAnsi="Times New Roman" w:cs="Times New Roman"/>
              </w:rPr>
            </w:pPr>
            <w:r w:rsidRPr="0092582C">
              <w:rPr>
                <w:rFonts w:ascii="Times New Roman" w:hAnsi="Times New Roman" w:cs="Times New Roman"/>
                <w:lang w:eastAsia="ru-RU"/>
              </w:rPr>
              <w:t>Проведено экспериментальное исследование у крыс линии Вистар на модели острого воспаления суставов. Животные были разделены на 5 групп по 9 в каждой: интактные (1 контроль), адъювантный артрит без лечения (2 контроль), адъювантный артрит + 1,5% раствор густого экстракта корня солодки – ГЭКС (3 контроль), адъювантный артрит + вода, насыщенная кислородом (4 контроль), адъювантный артрит + кислородный коктейль с 1,5% раствором ГЭКС (основная группа). Изучали морфологические особенности суставов, все основные звенья иммунного статуса экспериментального животного. Исследование влияния кислородных интрагастральных коктейлей в эксперименте показало уменьшение окружности суставов задних лапок, нормализацию основных звеньев иммунной системы – улучшение фагоцитарных показателей (р</w:t>
            </w:r>
            <w:r w:rsidRPr="0092582C">
              <w:rPr>
                <w:rFonts w:ascii="Times New Roman" w:hAnsi="Times New Roman" w:cs="Times New Roman"/>
                <w:lang w:eastAsia="ru-RU"/>
              </w:rPr>
              <w:sym w:font="Symbol" w:char="F03C"/>
            </w:r>
            <w:r w:rsidRPr="0092582C">
              <w:rPr>
                <w:rFonts w:ascii="Times New Roman" w:hAnsi="Times New Roman" w:cs="Times New Roman"/>
                <w:lang w:eastAsia="ru-RU"/>
              </w:rPr>
              <w:t xml:space="preserve">0,01). Установлено, что пенные интрагастральные кислородные коктейли обладают многовекторным влиянием на все основные звенья иммунной системы, что очень важно для лечения больных </w:t>
            </w:r>
            <w:r w:rsidRPr="0092582C">
              <w:rPr>
                <w:rFonts w:ascii="Times New Roman" w:eastAsia="Calibri" w:hAnsi="Times New Roman" w:cs="Times New Roman"/>
                <w:bCs/>
              </w:rPr>
              <w:t>больных с новой коронавирусной инфекцией.</w:t>
            </w:r>
          </w:p>
        </w:tc>
      </w:tr>
      <w:tr w:rsidR="00A87323" w:rsidRPr="0092582C" w14:paraId="3ED6E48D" w14:textId="77777777" w:rsidTr="00A87323">
        <w:tc>
          <w:tcPr>
            <w:tcW w:w="425" w:type="dxa"/>
            <w:vAlign w:val="center"/>
          </w:tcPr>
          <w:p w14:paraId="03452FEB"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104BEFEA" w14:textId="3C262409"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Антипова И. И., Смирнова И. Н., Авхименко В. А., Абдулкина Н. Г., Тицкая Е. В., Тонкошкурова А. В., Тихонова Т. В., Стародубцева Е. Н., Васильева Е. Ю., Корвякова О. П., Кудрявский С. И. Влияние оздоровительных санаторно-курортных технологий с применением природных лечебных факторов алтайского региона на показатели физической работоспособности работников учреждений, подведомственных</w:t>
            </w:r>
            <w:r w:rsidRPr="0092582C">
              <w:rPr>
                <w:rFonts w:ascii="Times New Roman" w:hAnsi="Times New Roman" w:cs="Times New Roman"/>
                <w:caps/>
              </w:rPr>
              <w:t xml:space="preserve"> ФМБА </w:t>
            </w:r>
            <w:r w:rsidRPr="0092582C">
              <w:rPr>
                <w:rFonts w:ascii="Times New Roman" w:hAnsi="Times New Roman" w:cs="Times New Roman"/>
              </w:rPr>
              <w:t>России</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58-66</w:t>
            </w:r>
          </w:p>
        </w:tc>
        <w:tc>
          <w:tcPr>
            <w:tcW w:w="10348" w:type="dxa"/>
            <w:vAlign w:val="center"/>
          </w:tcPr>
          <w:p w14:paraId="6EB55DA8" w14:textId="36A0120D" w:rsidR="00A87323" w:rsidRPr="0092582C" w:rsidRDefault="00A87323" w:rsidP="00F71EF9">
            <w:pPr>
              <w:autoSpaceDE w:val="0"/>
              <w:autoSpaceDN w:val="0"/>
              <w:adjustRightInd w:val="0"/>
              <w:jc w:val="both"/>
              <w:rPr>
                <w:rFonts w:ascii="Times New Roman" w:hAnsi="Times New Roman" w:cs="Times New Roman"/>
              </w:rPr>
            </w:pPr>
            <w:r w:rsidRPr="0092582C">
              <w:rPr>
                <w:rFonts w:ascii="Times New Roman" w:hAnsi="Times New Roman" w:cs="Times New Roman"/>
                <w:color w:val="000000"/>
                <w:lang w:eastAsia="ru-RU"/>
              </w:rPr>
              <w:t>Проведено обследование и лечение 50 пациентов с наличием факторов риска сердечно-сосудистых заболеваний, средний возраст 51,43±8,25 лет, из них мужчин – 76,0 %, женщин – 24,0 %, подлежащего обслуживанию ФМБА России, которые по роду своей профессиональной деятельности подвергаются неблагоприятным факторам воздействия социально-производственной среды. Оценка факторов риска проводилась согласно Европейским рекомендациям по профилактике сердечно-сосудистых заболеваний (пересмотр 2016), рассчитывался уровень соматического здоровья. Оценка физической работоспособности проводилась по данным велоэргометрии до и после лечения с помощью диагностической системы «Валента». Лечебный комплекс включал: диету, минеральные ванны, пелоидотерапию, лечебную физкультуру, скандинавскую ходьбу, терапию эластичным псевдокипящим слоем.</w:t>
            </w:r>
            <w:r w:rsidR="00F71EF9">
              <w:rPr>
                <w:rFonts w:ascii="Times New Roman" w:hAnsi="Times New Roman" w:cs="Times New Roman"/>
                <w:color w:val="000000"/>
                <w:lang w:eastAsia="ru-RU"/>
              </w:rPr>
              <w:t xml:space="preserve"> </w:t>
            </w:r>
            <w:r w:rsidRPr="0092582C">
              <w:rPr>
                <w:rFonts w:ascii="Times New Roman" w:hAnsi="Times New Roman" w:cs="Times New Roman"/>
                <w:color w:val="000000"/>
                <w:lang w:eastAsia="ru-RU"/>
              </w:rPr>
              <w:t>У обследованных выявлена высокая частота встречаемости факторов риска сердечно-сосудистых заболеваний, в том числе, низкая физическая активность (в 60%), работоспособность и выносливость, в 92% случаев диагностировался «низкий» уровень соматического здоровья. Установлено, что назначение лечебного комплекса способствует нормализации АД, улучшению хронотропного (р=0,001), инотропного резерва сердца (р=0,001), росту толерантности к физической нагрузке (р=0,027),</w:t>
            </w:r>
            <w:r w:rsidRPr="0092582C">
              <w:rPr>
                <w:rFonts w:ascii="Times New Roman" w:hAnsi="Times New Roman" w:cs="Times New Roman"/>
                <w:b/>
                <w:color w:val="000000"/>
                <w:lang w:eastAsia="ru-RU"/>
              </w:rPr>
              <w:t xml:space="preserve"> </w:t>
            </w:r>
            <w:r w:rsidRPr="0092582C">
              <w:rPr>
                <w:rFonts w:ascii="Times New Roman" w:hAnsi="Times New Roman" w:cs="Times New Roman"/>
                <w:color w:val="000000"/>
                <w:lang w:eastAsia="ru-RU"/>
              </w:rPr>
              <w:t>уровня соматического здоровья (р=0,0001).</w:t>
            </w:r>
            <w:r w:rsidR="00F71EF9">
              <w:rPr>
                <w:rFonts w:ascii="Times New Roman" w:hAnsi="Times New Roman" w:cs="Times New Roman"/>
                <w:color w:val="000000"/>
                <w:lang w:eastAsia="ru-RU"/>
              </w:rPr>
              <w:t xml:space="preserve"> </w:t>
            </w:r>
            <w:r w:rsidRPr="0092582C">
              <w:rPr>
                <w:rFonts w:ascii="Times New Roman" w:hAnsi="Times New Roman" w:cs="Times New Roman"/>
                <w:color w:val="000000"/>
                <w:lang w:eastAsia="ru-RU"/>
              </w:rPr>
              <w:t>Назначение оздоровительных технологий с включением природных факторов Алтайского региона и терапии эластичного псевдокипящего слоя способствует повышению уровня физической работоспособности и выносливости, уровня соматического здоровья у работников, подлежащих обслуживанию ФМБА России.</w:t>
            </w:r>
          </w:p>
        </w:tc>
      </w:tr>
      <w:tr w:rsidR="00A87323" w:rsidRPr="0092582C" w14:paraId="5A303AA1" w14:textId="77777777" w:rsidTr="00A87323">
        <w:tc>
          <w:tcPr>
            <w:tcW w:w="425" w:type="dxa"/>
            <w:vAlign w:val="center"/>
          </w:tcPr>
          <w:p w14:paraId="550ACC10"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1A436FA9" w14:textId="49A52B18"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Гильмутдинова Л. Т., Фархшатов И. Р., Гильмутдинов А. Р., Янбухтин Н. Р., Карпова Е. С., Абдрахманова С. З., Фаизова Э. Р., Гильмутдинов Б. Р. Санаторная реабилитация пациентов, перенесших новую коронавирусную инфекцию COVID 19 с применением кумысолечения и углекислых ванн</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67-72</w:t>
            </w:r>
          </w:p>
        </w:tc>
        <w:tc>
          <w:tcPr>
            <w:tcW w:w="10348" w:type="dxa"/>
            <w:vAlign w:val="center"/>
          </w:tcPr>
          <w:p w14:paraId="0552F290" w14:textId="01696E80" w:rsidR="00A87323" w:rsidRPr="0092582C" w:rsidRDefault="00A87323" w:rsidP="00F71EF9">
            <w:pPr>
              <w:widowControl w:val="0"/>
              <w:tabs>
                <w:tab w:val="left" w:pos="9689"/>
              </w:tabs>
              <w:autoSpaceDE w:val="0"/>
              <w:autoSpaceDN w:val="0"/>
              <w:ind w:right="-28"/>
              <w:jc w:val="both"/>
              <w:rPr>
                <w:rFonts w:ascii="Times New Roman" w:hAnsi="Times New Roman" w:cs="Times New Roman"/>
              </w:rPr>
            </w:pPr>
            <w:r w:rsidRPr="00F71EF9">
              <w:rPr>
                <w:rFonts w:ascii="Times New Roman" w:hAnsi="Times New Roman" w:cs="Times New Roman"/>
                <w:lang w:eastAsia="ru-RU"/>
              </w:rPr>
              <w:t xml:space="preserve">Целью исследования явилась оценка эффективности санаторной реабилитации пациентов, </w:t>
            </w:r>
            <w:r w:rsidRPr="00F71EF9">
              <w:rPr>
                <w:rFonts w:ascii="Times New Roman" w:hAnsi="Times New Roman" w:cs="Times New Roman"/>
              </w:rPr>
              <w:t xml:space="preserve">перенесших ассоциированную с новой коронавирусной инфекцией </w:t>
            </w:r>
            <w:r w:rsidRPr="00F71EF9">
              <w:rPr>
                <w:rFonts w:ascii="Times New Roman" w:hAnsi="Times New Roman" w:cs="Times New Roman"/>
                <w:caps/>
                <w:lang w:val="en-US"/>
              </w:rPr>
              <w:t>COVID</w:t>
            </w:r>
            <w:r w:rsidRPr="00F71EF9">
              <w:rPr>
                <w:rFonts w:ascii="Times New Roman" w:hAnsi="Times New Roman" w:cs="Times New Roman"/>
                <w:caps/>
              </w:rPr>
              <w:t xml:space="preserve"> 19</w:t>
            </w:r>
            <w:r w:rsidRPr="00F71EF9">
              <w:rPr>
                <w:rFonts w:ascii="Times New Roman" w:hAnsi="Times New Roman" w:cs="Times New Roman"/>
              </w:rPr>
              <w:t xml:space="preserve"> пневмонию </w:t>
            </w:r>
            <w:r w:rsidRPr="00F71EF9">
              <w:rPr>
                <w:rFonts w:ascii="Times New Roman" w:hAnsi="Times New Roman" w:cs="Times New Roman"/>
                <w:lang w:val="en-US" w:eastAsia="ru-RU"/>
              </w:rPr>
              <w:t>c</w:t>
            </w:r>
            <w:r w:rsidRPr="00F71EF9">
              <w:rPr>
                <w:rFonts w:ascii="Times New Roman" w:hAnsi="Times New Roman" w:cs="Times New Roman"/>
                <w:lang w:eastAsia="ru-RU"/>
              </w:rPr>
              <w:t xml:space="preserve"> применением кумысолечения и сухих углекислых ванн.</w:t>
            </w:r>
            <w:r w:rsidRPr="00F71EF9">
              <w:rPr>
                <w:rFonts w:ascii="Times New Roman" w:hAnsi="Times New Roman" w:cs="Times New Roman"/>
              </w:rPr>
              <w:t xml:space="preserve">  Наблюдения проведены у 66 пациентов, которые методом простой рандомизации разделены на 3 группы. Пациенты 1-й группы (</w:t>
            </w:r>
            <w:r w:rsidRPr="00F71EF9">
              <w:rPr>
                <w:rFonts w:ascii="Times New Roman" w:hAnsi="Times New Roman" w:cs="Times New Roman"/>
                <w:lang w:val="en-US"/>
              </w:rPr>
              <w:t>n</w:t>
            </w:r>
            <w:r w:rsidRPr="00F71EF9">
              <w:rPr>
                <w:rFonts w:ascii="Times New Roman" w:hAnsi="Times New Roman" w:cs="Times New Roman"/>
              </w:rPr>
              <w:t>=22) к базовому комплексу получали кумысолечение, пациенты 2-группы(</w:t>
            </w:r>
            <w:r w:rsidRPr="00F71EF9">
              <w:rPr>
                <w:rFonts w:ascii="Times New Roman" w:hAnsi="Times New Roman" w:cs="Times New Roman"/>
                <w:lang w:val="en-US"/>
              </w:rPr>
              <w:t>n</w:t>
            </w:r>
            <w:r w:rsidRPr="00F71EF9">
              <w:rPr>
                <w:rFonts w:ascii="Times New Roman" w:hAnsi="Times New Roman" w:cs="Times New Roman"/>
              </w:rPr>
              <w:t xml:space="preserve">=22) - кумысолечение в сочетании с углекислыми ваннами. Базовый комплекс состоял из климатотерапии, дозированной ходьбы, респираторной гимнастики (контрольная группа, </w:t>
            </w:r>
            <w:r w:rsidRPr="00F71EF9">
              <w:rPr>
                <w:rFonts w:ascii="Times New Roman" w:hAnsi="Times New Roman" w:cs="Times New Roman"/>
                <w:lang w:val="en-US"/>
              </w:rPr>
              <w:t>n</w:t>
            </w:r>
            <w:r w:rsidRPr="00F71EF9">
              <w:rPr>
                <w:rFonts w:ascii="Times New Roman" w:hAnsi="Times New Roman" w:cs="Times New Roman"/>
              </w:rPr>
              <w:t>=22). Применение кумысолечения в сочетании с углекислыми ваннами способствовал</w:t>
            </w:r>
            <w:r w:rsidRPr="00F71EF9">
              <w:rPr>
                <w:rFonts w:ascii="Times New Roman" w:hAnsi="Times New Roman" w:cs="Times New Roman"/>
                <w:lang w:eastAsia="ru-RU"/>
              </w:rPr>
              <w:t xml:space="preserve"> повышению эффективности санаторной реабилитации, регрессу клинических симптомов (</w:t>
            </w:r>
            <w:r w:rsidRPr="00F71EF9">
              <w:rPr>
                <w:rFonts w:ascii="Times New Roman" w:hAnsi="Times New Roman" w:cs="Times New Roman"/>
              </w:rPr>
              <w:t xml:space="preserve">кашля, общей слабости, одышки при нагрузке), возрастанию жизненной емкости легких на </w:t>
            </w:r>
            <w:r w:rsidRPr="00F71EF9">
              <w:rPr>
                <w:rFonts w:ascii="Times New Roman" w:hAnsi="Times New Roman" w:cs="Times New Roman"/>
                <w:kern w:val="1"/>
                <w:lang w:eastAsia="ru-RU"/>
              </w:rPr>
              <w:t xml:space="preserve">21,2% </w:t>
            </w:r>
            <w:r w:rsidRPr="00F71EF9">
              <w:rPr>
                <w:rFonts w:ascii="Times New Roman" w:hAnsi="Times New Roman" w:cs="Times New Roman"/>
              </w:rPr>
              <w:t>(р&lt;0,05), объема форсированного выдоха</w:t>
            </w:r>
            <w:r w:rsidRPr="00F71EF9">
              <w:rPr>
                <w:rFonts w:ascii="Times New Roman" w:eastAsia="font403" w:hAnsi="Times New Roman" w:cs="Times New Roman"/>
                <w:kern w:val="28"/>
              </w:rPr>
              <w:t xml:space="preserve"> на </w:t>
            </w:r>
            <w:r w:rsidRPr="00F71EF9">
              <w:rPr>
                <w:rFonts w:ascii="Times New Roman" w:hAnsi="Times New Roman" w:cs="Times New Roman"/>
                <w:kern w:val="1"/>
                <w:lang w:eastAsia="ru-RU"/>
              </w:rPr>
              <w:t xml:space="preserve">31,7% </w:t>
            </w:r>
            <w:r w:rsidRPr="00F71EF9">
              <w:rPr>
                <w:rFonts w:ascii="Times New Roman" w:hAnsi="Times New Roman" w:cs="Times New Roman"/>
              </w:rPr>
              <w:t xml:space="preserve">(р&lt;0,05), </w:t>
            </w:r>
            <w:r w:rsidRPr="00F71EF9">
              <w:rPr>
                <w:rFonts w:ascii="Times New Roman" w:hAnsi="Times New Roman" w:cs="Times New Roman"/>
                <w:lang w:eastAsia="ru-RU"/>
              </w:rPr>
              <w:t xml:space="preserve">толерантности к физическим нагрузкам на 17,3% </w:t>
            </w:r>
            <w:r w:rsidRPr="00F71EF9">
              <w:rPr>
                <w:rFonts w:ascii="Times New Roman" w:hAnsi="Times New Roman" w:cs="Times New Roman"/>
              </w:rPr>
              <w:t xml:space="preserve">(р&lt;0,05), </w:t>
            </w:r>
            <w:r w:rsidRPr="00F71EF9">
              <w:rPr>
                <w:rFonts w:ascii="Times New Roman" w:eastAsia="font403" w:hAnsi="Times New Roman" w:cs="Times New Roman"/>
                <w:color w:val="000000" w:themeColor="text1"/>
                <w:kern w:val="28"/>
                <w:lang w:eastAsia="ru-RU"/>
              </w:rPr>
              <w:t xml:space="preserve">значимому улучшению психологического статуса </w:t>
            </w:r>
            <w:r w:rsidRPr="00F71EF9">
              <w:rPr>
                <w:rFonts w:ascii="Times New Roman" w:hAnsi="Times New Roman" w:cs="Times New Roman"/>
              </w:rPr>
              <w:t xml:space="preserve">при </w:t>
            </w:r>
            <w:r w:rsidRPr="00F71EF9">
              <w:rPr>
                <w:rFonts w:ascii="Times New Roman" w:hAnsi="Times New Roman" w:cs="Times New Roman"/>
                <w:lang w:eastAsia="ru-RU"/>
              </w:rPr>
              <w:t xml:space="preserve">менее значимой динамике показателей у пациентов контрольной группы. </w:t>
            </w:r>
            <w:r w:rsidRPr="00F71EF9">
              <w:rPr>
                <w:rFonts w:ascii="Times New Roman" w:hAnsi="Times New Roman" w:cs="Times New Roman"/>
              </w:rPr>
              <w:t xml:space="preserve"> Для</w:t>
            </w:r>
            <w:r w:rsidRPr="0092582C">
              <w:rPr>
                <w:rFonts w:ascii="Times New Roman" w:hAnsi="Times New Roman" w:cs="Times New Roman"/>
              </w:rPr>
              <w:t xml:space="preserve"> повышения эффективности реабилитационных мероприятий целесообразно кумысолечение сочетать с процедурами сухих углекислых ванн, а также с</w:t>
            </w:r>
            <w:r w:rsidRPr="0092582C">
              <w:rPr>
                <w:rFonts w:ascii="Times New Roman" w:hAnsi="Times New Roman" w:cs="Times New Roman"/>
                <w:lang w:eastAsia="ru-RU"/>
              </w:rPr>
              <w:t xml:space="preserve"> дыхательной гимнастикой, климатотерапией, дозированной ходьбой на открытом воздухе, массажа грудной клетки.</w:t>
            </w:r>
          </w:p>
        </w:tc>
      </w:tr>
      <w:tr w:rsidR="00A87323" w:rsidRPr="0092582C" w14:paraId="42188027" w14:textId="77777777" w:rsidTr="00A87323">
        <w:tc>
          <w:tcPr>
            <w:tcW w:w="425" w:type="dxa"/>
            <w:vAlign w:val="center"/>
          </w:tcPr>
          <w:p w14:paraId="074614CC"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26989593" w14:textId="38BA9507"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Ежов В. В., Платунова Т. Е., Царев А. Ю., Ежова Л. В. Динамические респираторные тренировки в физической реабилитации пациентов с хронической недостаточностью мозгового кровообращения в условиях климатического курорта</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73-76</w:t>
            </w:r>
          </w:p>
        </w:tc>
        <w:tc>
          <w:tcPr>
            <w:tcW w:w="10348" w:type="dxa"/>
            <w:vAlign w:val="center"/>
          </w:tcPr>
          <w:p w14:paraId="46AEFC79" w14:textId="77777777" w:rsidR="00A87323" w:rsidRPr="0092582C" w:rsidRDefault="00A87323" w:rsidP="00A87323">
            <w:pPr>
              <w:jc w:val="both"/>
              <w:rPr>
                <w:rFonts w:ascii="Times New Roman" w:hAnsi="Times New Roman" w:cs="Times New Roman"/>
              </w:rPr>
            </w:pPr>
            <w:r w:rsidRPr="0092582C">
              <w:rPr>
                <w:rFonts w:ascii="Times New Roman" w:eastAsia="Calibri" w:hAnsi="Times New Roman" w:cs="Times New Roman"/>
              </w:rPr>
              <w:t>В ходе санаторно-курортного этапа медицинской реабилитации 85 пациентов с хронической недостаточностью мозгового кровообращения отмечены достоверные системные эффекты в виде уменьшения клинических проявлений заболевания, улучшения показателей физической работоспособности и повышения резервов преодоления психологического стресса. У пациентов наблюдается уменьшение статико-координаторных и психоэмоциональных нарушений, головокружений и цефалгий, утомляемости, повышение толерантности к физической нагрузке, общей физической выносливости, улучшение показателей углеводного обмена и липидов крови.</w:t>
            </w:r>
          </w:p>
        </w:tc>
      </w:tr>
      <w:tr w:rsidR="00A87323" w:rsidRPr="0092582C" w14:paraId="5068709B" w14:textId="77777777" w:rsidTr="00A87323">
        <w:tc>
          <w:tcPr>
            <w:tcW w:w="425" w:type="dxa"/>
            <w:vAlign w:val="center"/>
          </w:tcPr>
          <w:p w14:paraId="40F93BF9"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347E9733" w14:textId="74A0EE36"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Миронов В.И., Ходасевич Л.С., Худоев Э.С. Использование физических методов в лечении рожи: возможности и перспективы</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77-89</w:t>
            </w:r>
          </w:p>
        </w:tc>
        <w:tc>
          <w:tcPr>
            <w:tcW w:w="10348" w:type="dxa"/>
            <w:vAlign w:val="center"/>
          </w:tcPr>
          <w:p w14:paraId="777B4DE6" w14:textId="77777777" w:rsidR="00A87323" w:rsidRPr="0092582C" w:rsidRDefault="00A87323" w:rsidP="00F71EF9">
            <w:pPr>
              <w:jc w:val="both"/>
              <w:rPr>
                <w:rFonts w:ascii="Times New Roman" w:hAnsi="Times New Roman" w:cs="Times New Roman"/>
              </w:rPr>
            </w:pPr>
            <w:r w:rsidRPr="0092582C">
              <w:rPr>
                <w:rFonts w:ascii="Times New Roman" w:hAnsi="Times New Roman" w:cs="Times New Roman"/>
                <w:lang w:eastAsia="ru-RU"/>
              </w:rPr>
              <w:t>Обзор литературы посвящен физическим методам лечения рожи. Тяжелые формы этого заболевания сопровождаются длительным течением, рецидивами и замедленной репарацией в очаге воспаления, глубокими нарушениями лимфообращения, приводящими к инвалидизации, снижению качества жизни.</w:t>
            </w:r>
            <w:r w:rsidRPr="0092582C">
              <w:rPr>
                <w:rFonts w:ascii="Times New Roman" w:hAnsi="Times New Roman" w:cs="Times New Roman"/>
                <w:color w:val="333333"/>
                <w:shd w:val="clear" w:color="auto" w:fill="FFFFFF"/>
                <w:lang w:eastAsia="ru-RU"/>
              </w:rPr>
              <w:t xml:space="preserve"> Лечение таких больных проводится комплексно и дифференцированно с учетом тяжести состояния пациента, характера общих и местных проявлений и осложнений, как в амбулаторно-поликлинических условиях, так и в стационаре. </w:t>
            </w:r>
            <w:r w:rsidRPr="0092582C">
              <w:rPr>
                <w:rFonts w:ascii="Times New Roman" w:hAnsi="Times New Roman" w:cs="Times New Roman"/>
                <w:color w:val="000000"/>
                <w:lang w:eastAsia="ru-RU"/>
              </w:rPr>
              <w:t>Недостаточная эффективность лечения и высокая летальность требуют разработки новых терапевтических подходов.</w:t>
            </w:r>
            <w:r w:rsidRPr="0092582C">
              <w:rPr>
                <w:rFonts w:ascii="Times New Roman" w:eastAsia="TimesNewRomanPSMT" w:hAnsi="Times New Roman" w:cs="Times New Roman"/>
                <w:lang w:eastAsia="ru-RU"/>
              </w:rPr>
              <w:t xml:space="preserve"> В комплекс реабилитационных мероприятий включают различные физические факторы, в числе которых – электро- и магнитотерапия, магнитно-лазерная терапия, разные виды лимфодренажа, лечебный массаж, лечебная гимнастика, а также традиционные физиотерапевтические процедуры. </w:t>
            </w:r>
            <w:r w:rsidRPr="0092582C">
              <w:rPr>
                <w:rFonts w:ascii="Times New Roman" w:hAnsi="Times New Roman" w:cs="Times New Roman"/>
                <w:lang w:eastAsia="ru-RU"/>
              </w:rPr>
              <w:t>Существующий ассортимент медицинских технологий, основанных на применении физических факторов, в определенной степени расширяет и дополняет возможности традиционной медикаментозной терапии на всех этапах лечения серозного воспаления при роже. Эффективность отдельных физических методов лечения требует дальнейшего обоснования с позиций доказательной медицины.</w:t>
            </w:r>
          </w:p>
        </w:tc>
      </w:tr>
      <w:tr w:rsidR="00A87323" w:rsidRPr="0092582C" w14:paraId="61CF8568" w14:textId="77777777" w:rsidTr="00A87323">
        <w:tc>
          <w:tcPr>
            <w:tcW w:w="425" w:type="dxa"/>
            <w:vAlign w:val="center"/>
          </w:tcPr>
          <w:p w14:paraId="51B4D47B"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21485B49" w14:textId="05033DA0"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Подлипалин А. Ю., Синьков В. А., Подлипалин</w:t>
            </w:r>
            <w:r w:rsidRPr="0092582C">
              <w:rPr>
                <w:rFonts w:ascii="Times New Roman" w:hAnsi="Times New Roman" w:cs="Times New Roman"/>
                <w:i/>
              </w:rPr>
              <w:t xml:space="preserve"> </w:t>
            </w:r>
            <w:r w:rsidRPr="0092582C">
              <w:rPr>
                <w:rFonts w:ascii="Times New Roman" w:hAnsi="Times New Roman" w:cs="Times New Roman"/>
              </w:rPr>
              <w:t>А. А.</w:t>
            </w:r>
            <w:r w:rsidRPr="0092582C">
              <w:rPr>
                <w:rFonts w:ascii="Times New Roman" w:hAnsi="Times New Roman" w:cs="Times New Roman"/>
                <w:i/>
              </w:rPr>
              <w:t xml:space="preserve"> </w:t>
            </w:r>
            <w:r w:rsidRPr="0092582C">
              <w:rPr>
                <w:rFonts w:ascii="Times New Roman" w:hAnsi="Times New Roman" w:cs="Times New Roman"/>
              </w:rPr>
              <w:t>Социально-психологические и клинические аспекты санаторно-курортного лечения пациентов с синдромом полинейропатии</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90-98</w:t>
            </w:r>
          </w:p>
        </w:tc>
        <w:tc>
          <w:tcPr>
            <w:tcW w:w="10348" w:type="dxa"/>
            <w:vAlign w:val="center"/>
          </w:tcPr>
          <w:p w14:paraId="60B02D87" w14:textId="086B328F" w:rsidR="00A87323" w:rsidRPr="0092582C" w:rsidRDefault="00A87323" w:rsidP="00235536">
            <w:pPr>
              <w:widowControl w:val="0"/>
              <w:suppressAutoHyphens/>
              <w:overflowPunct w:val="0"/>
              <w:autoSpaceDE w:val="0"/>
              <w:autoSpaceDN w:val="0"/>
              <w:adjustRightInd w:val="0"/>
              <w:jc w:val="both"/>
              <w:outlineLvl w:val="2"/>
              <w:rPr>
                <w:rFonts w:ascii="Times New Roman" w:hAnsi="Times New Roman" w:cs="Times New Roman"/>
              </w:rPr>
            </w:pPr>
            <w:r w:rsidRPr="00F71EF9">
              <w:rPr>
                <w:rFonts w:ascii="Times New Roman" w:hAnsi="Times New Roman" w:cs="Times New Roman"/>
                <w:color w:val="000000"/>
              </w:rPr>
              <w:t>Цель</w:t>
            </w:r>
            <w:r w:rsidR="00235536">
              <w:rPr>
                <w:rFonts w:ascii="Times New Roman" w:hAnsi="Times New Roman" w:cs="Times New Roman"/>
                <w:color w:val="000000"/>
              </w:rPr>
              <w:t>ю</w:t>
            </w:r>
            <w:r w:rsidRPr="00F71EF9">
              <w:rPr>
                <w:rFonts w:ascii="Times New Roman" w:hAnsi="Times New Roman" w:cs="Times New Roman"/>
                <w:color w:val="000000"/>
              </w:rPr>
              <w:t xml:space="preserve"> </w:t>
            </w:r>
            <w:r w:rsidR="00F71EF9" w:rsidRPr="00F71EF9">
              <w:rPr>
                <w:rFonts w:ascii="Times New Roman" w:hAnsi="Times New Roman" w:cs="Times New Roman"/>
                <w:color w:val="000000"/>
              </w:rPr>
              <w:t xml:space="preserve">авторов </w:t>
            </w:r>
            <w:r w:rsidR="00235536">
              <w:rPr>
                <w:rFonts w:ascii="Times New Roman" w:hAnsi="Times New Roman" w:cs="Times New Roman"/>
                <w:color w:val="000000"/>
              </w:rPr>
              <w:t xml:space="preserve">было </w:t>
            </w:r>
            <w:r w:rsidR="00235536">
              <w:rPr>
                <w:rFonts w:ascii="Times New Roman" w:hAnsi="Times New Roman" w:cs="Times New Roman"/>
                <w:color w:val="000000"/>
                <w:lang w:eastAsia="ru-RU"/>
              </w:rPr>
              <w:t>о</w:t>
            </w:r>
            <w:r w:rsidRPr="00F71EF9">
              <w:rPr>
                <w:rFonts w:ascii="Times New Roman" w:hAnsi="Times New Roman" w:cs="Times New Roman"/>
                <w:color w:val="000000"/>
                <w:lang w:eastAsia="ru-RU"/>
              </w:rPr>
              <w:t>боснование клинико-инструментальной и биопсихосоциальной методики обоснованного персонифицированного направления пациентов с синдромами полинейропатий на санаторно-курортное лечение.</w:t>
            </w:r>
            <w:r w:rsidRPr="00F71EF9">
              <w:rPr>
                <w:rFonts w:ascii="Times New Roman" w:hAnsi="Times New Roman" w:cs="Times New Roman"/>
              </w:rPr>
              <w:t xml:space="preserve"> Основу для исследования составили 22 пациента трудоспособного возраста, отказавшиеся от рекомендованного и предложенного санаторно-курортного лечения по немедицинским причинам и имеющие вредные факторы на рабочем месте. Основным методом являлся неврологический осмотр, проведение электронейромиографии, опросный метод в сочетании с интервью, документальным анализом, биопсихосоциальный метод и элементы наблюдательного участия.</w:t>
            </w:r>
            <w:r w:rsidR="00235536">
              <w:rPr>
                <w:rFonts w:ascii="Times New Roman" w:hAnsi="Times New Roman" w:cs="Times New Roman"/>
              </w:rPr>
              <w:t xml:space="preserve"> </w:t>
            </w:r>
            <w:r w:rsidRPr="00F71EF9">
              <w:rPr>
                <w:rFonts w:ascii="Times New Roman" w:hAnsi="Times New Roman" w:cs="Times New Roman"/>
              </w:rPr>
              <w:t>У пациентов с полинейропатиями исследованы некоторые вредные производственные факторы: факторы риска в виде подъема тяжестей выявлены у 12 человек, шум и вибрация – у 5, воздействие температур – у 4; воздействие электромагнитного излучения – у 1. При проведении психологического тестирования</w:t>
            </w:r>
            <w:r w:rsidRPr="0092582C">
              <w:rPr>
                <w:rFonts w:ascii="Times New Roman" w:hAnsi="Times New Roman" w:cs="Times New Roman"/>
              </w:rPr>
              <w:t xml:space="preserve"> у 17 пациентов были выявлены легкие нарушения психологического статуса. При проведении электронейромиографии были диагностированы также у 17 пациентов с признаками синдрома полинейропатии 1 степени. Для подбора лечения с более долгосрочным эффектом</w:t>
            </w:r>
            <w:r w:rsidRPr="0092582C">
              <w:rPr>
                <w:rFonts w:ascii="Times New Roman" w:hAnsi="Times New Roman" w:cs="Times New Roman"/>
                <w:color w:val="000000"/>
                <w:lang w:eastAsia="ru-RU"/>
              </w:rPr>
              <w:t xml:space="preserve"> в неврологическом отделении Астраханской клинической больницы Южного окружного медицинского центра ФМБА России внедрены и используются следующие методики</w:t>
            </w:r>
            <w:r w:rsidRPr="0092582C">
              <w:rPr>
                <w:rFonts w:ascii="Times New Roman" w:hAnsi="Times New Roman" w:cs="Times New Roman"/>
                <w:color w:val="000000"/>
              </w:rPr>
              <w:t xml:space="preserve"> обследования социально-психологического состояния больных, позволяющие оценить </w:t>
            </w:r>
            <w:r w:rsidRPr="0092582C">
              <w:rPr>
                <w:rFonts w:ascii="Times New Roman" w:hAnsi="Times New Roman" w:cs="Times New Roman"/>
              </w:rPr>
              <w:t xml:space="preserve">степень когнитивных нарушений: </w:t>
            </w:r>
            <w:r w:rsidRPr="0092582C">
              <w:rPr>
                <w:rFonts w:ascii="Times New Roman" w:hAnsi="Times New Roman" w:cs="Times New Roman"/>
                <w:color w:val="000000"/>
                <w:lang w:eastAsia="ru-RU"/>
              </w:rPr>
              <w:t xml:space="preserve">шкала-таблица экспресс-диагностики депрессивных состояний, шкала-таблица бальной оценки клинических проявлений полинейропатий, шкала оценки психического статуса. </w:t>
            </w:r>
            <w:r w:rsidRPr="0092582C">
              <w:rPr>
                <w:rFonts w:ascii="Times New Roman" w:hAnsi="Times New Roman" w:cs="Times New Roman"/>
              </w:rPr>
              <w:t xml:space="preserve">Полный ввод в действие биопсихосоциальной и клинической методики направления пациентов с синдромами полинейропатий на комплексное (в том числе санаторно-курортное) лечение позволит улучшить качество оказания лечебно-диагностической и реабилитационной помощи. </w:t>
            </w:r>
          </w:p>
        </w:tc>
      </w:tr>
      <w:tr w:rsidR="00A87323" w:rsidRPr="0092582C" w14:paraId="2479888A" w14:textId="77777777" w:rsidTr="00A87323">
        <w:tc>
          <w:tcPr>
            <w:tcW w:w="425" w:type="dxa"/>
            <w:vAlign w:val="center"/>
          </w:tcPr>
          <w:p w14:paraId="713DE02A"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6DCD8EFC" w14:textId="41DDAAEB" w:rsidR="00A87323" w:rsidRPr="00235536" w:rsidRDefault="00A87323" w:rsidP="00A87323">
            <w:pPr>
              <w:spacing w:after="120"/>
              <w:rPr>
                <w:rFonts w:ascii="Times New Roman" w:hAnsi="Times New Roman" w:cs="Times New Roman"/>
              </w:rPr>
            </w:pPr>
            <w:r w:rsidRPr="00235536">
              <w:rPr>
                <w:rFonts w:ascii="Times New Roman" w:eastAsia="+mn-ea" w:hAnsi="Times New Roman" w:cs="Times New Roman"/>
                <w:color w:val="000000"/>
                <w:kern w:val="24"/>
              </w:rPr>
              <w:t>Пономарева Н. Ю., Кошелев Р. В, Митьковский В. Г., Лазарев В. В., Ямпольская Е.Н., Кузнецова Н. Э., Кадникова Н. Г., Кочетков А. В. Перспективы внедрения методов персонализированной медицины в медицинскую реабилитацию и санаторно-курортное лечение пациентов, перенесших COVID-19</w:t>
            </w:r>
            <w:r w:rsidRPr="00235536">
              <w:rPr>
                <w:rFonts w:ascii="Times New Roman" w:hAnsi="Times New Roman" w:cs="Times New Roman"/>
                <w:bCs/>
              </w:rPr>
              <w:t xml:space="preserve">. </w:t>
            </w:r>
            <w:r w:rsidR="00203FFC" w:rsidRPr="00235536">
              <w:rPr>
                <w:rFonts w:ascii="Times New Roman" w:hAnsi="Times New Roman" w:cs="Times New Roman"/>
                <w:bCs/>
              </w:rPr>
              <w:t>Курортная медицина. 2021</w:t>
            </w:r>
            <w:r w:rsidR="00203FFC" w:rsidRPr="00235536">
              <w:rPr>
                <w:rFonts w:ascii="Times New Roman" w:hAnsi="Times New Roman" w:cs="Times New Roman"/>
                <w:bCs/>
                <w:lang w:val="en-US"/>
              </w:rPr>
              <w:t xml:space="preserve">; </w:t>
            </w:r>
            <w:r w:rsidR="00203FFC" w:rsidRPr="00235536">
              <w:rPr>
                <w:rFonts w:ascii="Times New Roman" w:hAnsi="Times New Roman" w:cs="Times New Roman"/>
                <w:bCs/>
              </w:rPr>
              <w:t>3</w:t>
            </w:r>
            <w:r w:rsidR="00203FFC" w:rsidRPr="00235536">
              <w:rPr>
                <w:rFonts w:ascii="Times New Roman" w:hAnsi="Times New Roman" w:cs="Times New Roman"/>
                <w:bCs/>
                <w:lang w:val="en-US"/>
              </w:rPr>
              <w:t>:</w:t>
            </w:r>
            <w:r w:rsidR="00203FFC" w:rsidRPr="00235536">
              <w:rPr>
                <w:rFonts w:ascii="Times New Roman" w:hAnsi="Times New Roman" w:cs="Times New Roman"/>
                <w:bCs/>
              </w:rPr>
              <w:t xml:space="preserve"> </w:t>
            </w:r>
            <w:r w:rsidRPr="00235536">
              <w:rPr>
                <w:rFonts w:ascii="Times New Roman" w:hAnsi="Times New Roman" w:cs="Times New Roman"/>
                <w:bCs/>
              </w:rPr>
              <w:t>99-105</w:t>
            </w:r>
          </w:p>
        </w:tc>
        <w:tc>
          <w:tcPr>
            <w:tcW w:w="10348" w:type="dxa"/>
            <w:vAlign w:val="center"/>
          </w:tcPr>
          <w:p w14:paraId="59CCE4FC" w14:textId="6D97FB06" w:rsidR="00A87323" w:rsidRPr="00235536" w:rsidRDefault="00A87323" w:rsidP="00235536">
            <w:pPr>
              <w:jc w:val="both"/>
              <w:rPr>
                <w:rFonts w:ascii="Times New Roman" w:hAnsi="Times New Roman" w:cs="Times New Roman"/>
              </w:rPr>
            </w:pPr>
            <w:r w:rsidRPr="00235536">
              <w:rPr>
                <w:rFonts w:ascii="Times New Roman" w:eastAsia="Calibri" w:hAnsi="Times New Roman" w:cs="Times New Roman"/>
              </w:rPr>
              <w:t xml:space="preserve">Цель исследования: оценить возможность </w:t>
            </w:r>
            <w:r w:rsidRPr="00235536">
              <w:rPr>
                <w:rFonts w:ascii="Times New Roman" w:eastAsia="+mn-ea" w:hAnsi="Times New Roman" w:cs="Times New Roman"/>
                <w:color w:val="000000"/>
                <w:kern w:val="24"/>
              </w:rPr>
              <w:t xml:space="preserve">внедрения технологий генотипирования пациентов для </w:t>
            </w:r>
            <w:r w:rsidRPr="00235536">
              <w:rPr>
                <w:rFonts w:ascii="Times New Roman" w:eastAsia="Calibri" w:hAnsi="Times New Roman" w:cs="Times New Roman"/>
              </w:rPr>
              <w:t>выявления биомаркеров риска осложнений в постковидном периоде, которые целесообразно использовать для персонализированной профилактики тромбоза, эндотелиальной дисфункции, немедикаментозного лечения и фармакотерапии.</w:t>
            </w:r>
            <w:r w:rsidR="00235536">
              <w:rPr>
                <w:rFonts w:ascii="Times New Roman" w:eastAsia="Calibri" w:hAnsi="Times New Roman" w:cs="Times New Roman"/>
              </w:rPr>
              <w:t xml:space="preserve"> </w:t>
            </w:r>
            <w:r w:rsidRPr="00235536">
              <w:rPr>
                <w:rFonts w:ascii="Times New Roman" w:eastAsia="Calibri" w:hAnsi="Times New Roman" w:cs="Times New Roman"/>
              </w:rPr>
              <w:t>На базе ФГБУ ФНКЦ МРиК ФМБА (на конец августа 2021 года) проведена медицинская реабилитация 492 пациентам с осложнениями после COVID-19; 51 (10,4%) пациент консультирован генетиком для персонализации ведения; из них 15 (29,4%) проведено генотипирование (</w:t>
            </w:r>
            <w:r w:rsidRPr="00235536">
              <w:rPr>
                <w:rFonts w:ascii="Times New Roman" w:eastAsia="Calibri" w:hAnsi="Times New Roman" w:cs="Times New Roman"/>
                <w:lang w:val="en-US"/>
              </w:rPr>
              <w:t>PCR</w:t>
            </w:r>
            <w:r w:rsidRPr="00235536">
              <w:rPr>
                <w:rFonts w:ascii="Times New Roman" w:eastAsia="Calibri" w:hAnsi="Times New Roman" w:cs="Times New Roman"/>
              </w:rPr>
              <w:t>-</w:t>
            </w:r>
            <w:r w:rsidRPr="00235536">
              <w:rPr>
                <w:rFonts w:ascii="Times New Roman" w:eastAsia="Calibri" w:hAnsi="Times New Roman" w:cs="Times New Roman"/>
                <w:lang w:val="en-US"/>
              </w:rPr>
              <w:t>RT</w:t>
            </w:r>
            <w:r w:rsidRPr="00235536">
              <w:rPr>
                <w:rFonts w:ascii="Times New Roman" w:eastAsia="Calibri" w:hAnsi="Times New Roman" w:cs="Times New Roman"/>
              </w:rPr>
              <w:t xml:space="preserve">) по панелям (наборам </w:t>
            </w:r>
            <w:r w:rsidRPr="00235536">
              <w:rPr>
                <w:rFonts w:ascii="Times New Roman" w:eastAsia="Calibri" w:hAnsi="Times New Roman" w:cs="Times New Roman"/>
                <w:lang w:val="en-US"/>
              </w:rPr>
              <w:t>SNP</w:t>
            </w:r>
            <w:r w:rsidRPr="00235536">
              <w:rPr>
                <w:rFonts w:ascii="Times New Roman" w:eastAsia="Calibri" w:hAnsi="Times New Roman" w:cs="Times New Roman"/>
              </w:rPr>
              <w:t>) предрасположенности к мультифакториальной патологии и особенностям фармакогенетики лекарственных препаратов.</w:t>
            </w:r>
            <w:r w:rsidR="00235536">
              <w:rPr>
                <w:rFonts w:ascii="Times New Roman" w:eastAsia="Calibri" w:hAnsi="Times New Roman" w:cs="Times New Roman"/>
              </w:rPr>
              <w:t xml:space="preserve"> </w:t>
            </w:r>
            <w:r w:rsidRPr="00235536">
              <w:rPr>
                <w:rFonts w:ascii="Times New Roman" w:eastAsia="Calibri" w:hAnsi="Times New Roman" w:cs="Times New Roman"/>
              </w:rPr>
              <w:t>По выявленными аллелями риска для пациента и лечащего врача проведена трактовка данных генотипирования с индивидуализированными рекомендациями для превентивных лечебно-профилактических мероприятий.</w:t>
            </w:r>
            <w:r w:rsidR="00235536">
              <w:rPr>
                <w:rFonts w:ascii="Times New Roman" w:eastAsia="Calibri" w:hAnsi="Times New Roman" w:cs="Times New Roman"/>
              </w:rPr>
              <w:t xml:space="preserve"> </w:t>
            </w:r>
            <w:r w:rsidRPr="00235536">
              <w:rPr>
                <w:rFonts w:ascii="Times New Roman" w:eastAsia="Calibri" w:hAnsi="Times New Roman" w:cs="Times New Roman"/>
              </w:rPr>
              <w:t xml:space="preserve">Выявленные биомаркеры могут быть использованы для таргетного мониторирования необходимых биохимических и функциональных показателей, выбора более эффективной фарм-терапии (адекватный препарат и доза), меньшим риском развития осложнений, нежелательных лекарственных реакций. </w:t>
            </w:r>
          </w:p>
        </w:tc>
      </w:tr>
      <w:tr w:rsidR="00A87323" w:rsidRPr="0092582C" w14:paraId="6A1CAA8A" w14:textId="77777777" w:rsidTr="00A87323">
        <w:tc>
          <w:tcPr>
            <w:tcW w:w="425" w:type="dxa"/>
            <w:vAlign w:val="center"/>
          </w:tcPr>
          <w:p w14:paraId="6577ECAC"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44BF7AD2" w14:textId="682B27FA"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Филиппов В. Л., Рембовский В. Р., Ефименко Н. В., Филиппова Ю. В. Теоретическое и практическое обоснование необходимости психодиагностики в условиях курорта для повышения эффективности санаторно-курортного лечения и медицинской реабилитации</w:t>
            </w:r>
            <w:r w:rsidR="00203FFC" w:rsidRPr="0092582C">
              <w:rPr>
                <w:rFonts w:ascii="Times New Roman" w:hAnsi="Times New Roman" w:cs="Times New Roman"/>
                <w:bCs/>
              </w:rPr>
              <w:t xml:space="preserve"> 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106-111</w:t>
            </w:r>
          </w:p>
        </w:tc>
        <w:tc>
          <w:tcPr>
            <w:tcW w:w="10348" w:type="dxa"/>
            <w:vAlign w:val="center"/>
          </w:tcPr>
          <w:p w14:paraId="00D79931" w14:textId="77777777" w:rsidR="00A87323" w:rsidRPr="0092582C" w:rsidRDefault="00A87323" w:rsidP="00A87323">
            <w:pPr>
              <w:ind w:right="-284"/>
              <w:jc w:val="both"/>
              <w:rPr>
                <w:rFonts w:ascii="Times New Roman" w:hAnsi="Times New Roman" w:cs="Times New Roman"/>
              </w:rPr>
            </w:pPr>
            <w:r w:rsidRPr="0092582C">
              <w:rPr>
                <w:rFonts w:ascii="Times New Roman" w:hAnsi="Times New Roman" w:cs="Times New Roman"/>
                <w:lang w:eastAsia="ru-RU"/>
              </w:rPr>
              <w:t>Представлены краткие данные о распространенности психических расстройств среди населения России и зарубежных стран. Приведены данные Всемирной организации здравоохранения указывающие на остроту проблемы, связанную с психическим здоровьем, влияющим на экономику. Представлены данные о распространенности непсихотических психических расстройств в условиях многопрофильного соматического стационара и показана важность расширения психиатрической помощи пациентам. Показана эффективность комплексного лечение методами психотерапии, иглорефлексотерапии и психофармакотерапии. Даны предложения для разработки нормативно-методических материалов по обоснованию психодиагностики и немедикаментозных методов лечения медицинской реабилитации в условиях санаторно-курортного восстановления здоровья.</w:t>
            </w:r>
          </w:p>
        </w:tc>
      </w:tr>
      <w:tr w:rsidR="00A87323" w:rsidRPr="0092582C" w14:paraId="45072D45" w14:textId="77777777" w:rsidTr="00A87323">
        <w:tc>
          <w:tcPr>
            <w:tcW w:w="425" w:type="dxa"/>
            <w:vAlign w:val="center"/>
          </w:tcPr>
          <w:p w14:paraId="68C763BF"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444A861B" w14:textId="344FE4AD" w:rsidR="00A87323" w:rsidRPr="0092582C" w:rsidRDefault="00A87323" w:rsidP="00A87323">
            <w:pPr>
              <w:spacing w:after="120"/>
              <w:rPr>
                <w:rFonts w:ascii="Times New Roman" w:hAnsi="Times New Roman" w:cs="Times New Roman"/>
              </w:rPr>
            </w:pPr>
            <w:r w:rsidRPr="0092582C">
              <w:rPr>
                <w:rStyle w:val="af"/>
                <w:rFonts w:ascii="Times New Roman" w:hAnsi="Times New Roman"/>
                <w:b w:val="0"/>
                <w:color w:val="000000"/>
                <w:shd w:val="clear" w:color="auto" w:fill="FFFFFF"/>
              </w:rPr>
              <w:t>Чупрова С. Н., Лепихина Т. Г., Скрипченко Н. В., Абакумов А. А.</w:t>
            </w:r>
            <w:r w:rsidRPr="0092582C">
              <w:rPr>
                <w:rStyle w:val="af"/>
                <w:rFonts w:ascii="Times New Roman" w:hAnsi="Times New Roman"/>
                <w:color w:val="000000"/>
                <w:shd w:val="clear" w:color="auto" w:fill="FFFFFF"/>
              </w:rPr>
              <w:t xml:space="preserve"> </w:t>
            </w:r>
            <w:r w:rsidRPr="0092582C">
              <w:rPr>
                <w:rFonts w:ascii="Times New Roman" w:hAnsi="Times New Roman" w:cs="Times New Roman"/>
                <w:bCs/>
                <w:color w:val="000000"/>
              </w:rPr>
              <w:t>Проблема оценки состояния вегетативной нервной системы у детей-реконвалесцентов серозных менингитов при проведении медицинской реабилитации и санаторно-курортного лечения</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112-119</w:t>
            </w:r>
          </w:p>
        </w:tc>
        <w:tc>
          <w:tcPr>
            <w:tcW w:w="10348" w:type="dxa"/>
            <w:vAlign w:val="center"/>
          </w:tcPr>
          <w:p w14:paraId="77F9CBAA" w14:textId="0979AEF7" w:rsidR="00A87323" w:rsidRPr="0092582C" w:rsidRDefault="00A87323" w:rsidP="00235536">
            <w:pPr>
              <w:jc w:val="both"/>
              <w:rPr>
                <w:rFonts w:ascii="Times New Roman" w:hAnsi="Times New Roman" w:cs="Times New Roman"/>
              </w:rPr>
            </w:pPr>
            <w:r w:rsidRPr="00235536">
              <w:rPr>
                <w:rFonts w:ascii="Times New Roman" w:eastAsia="Calibri" w:hAnsi="Times New Roman" w:cs="Times New Roman"/>
                <w:bCs/>
                <w:color w:val="000000"/>
              </w:rPr>
              <w:t>Цель исследования</w:t>
            </w:r>
            <w:r w:rsidRPr="00235536">
              <w:rPr>
                <w:rFonts w:ascii="Times New Roman" w:eastAsia="Calibri" w:hAnsi="Times New Roman" w:cs="Times New Roman"/>
                <w:color w:val="000000"/>
              </w:rPr>
              <w:t>: оценить состояние вегетативной нервной системы у детей</w:t>
            </w:r>
            <w:r w:rsidRPr="00235536">
              <w:rPr>
                <w:rFonts w:ascii="Times New Roman" w:hAnsi="Times New Roman" w:cs="Times New Roman"/>
                <w:color w:val="000000"/>
                <w:lang w:eastAsia="ru-RU"/>
              </w:rPr>
              <w:t xml:space="preserve"> с серозными менингитами в периоде ранней реконвалесценции путем анализа вариабельности сердечного ритма на коротких участках ритмограммы. В исследование было включено 22 ребенка в возрасте от 4-х до 17 лет, которые методом простой рандомизации </w:t>
            </w:r>
            <w:r w:rsidRPr="00235536">
              <w:rPr>
                <w:rFonts w:ascii="Times New Roman" w:hAnsi="Times New Roman" w:cs="Times New Roman"/>
                <w:lang w:eastAsia="ru-RU"/>
              </w:rPr>
              <w:t>были разделены на 2 группы: 1 – основная группа детей (</w:t>
            </w:r>
            <w:r w:rsidRPr="00235536">
              <w:rPr>
                <w:rFonts w:ascii="Times New Roman" w:hAnsi="Times New Roman" w:cs="Times New Roman"/>
                <w:lang w:val="en-GB" w:eastAsia="ru-RU"/>
              </w:rPr>
              <w:t>n</w:t>
            </w:r>
            <w:r w:rsidRPr="00235536">
              <w:rPr>
                <w:rFonts w:ascii="Times New Roman" w:hAnsi="Times New Roman" w:cs="Times New Roman"/>
                <w:lang w:eastAsia="ru-RU"/>
              </w:rPr>
              <w:t>=10) с серозными менингитами, 2 – группа контроля (</w:t>
            </w:r>
            <w:r w:rsidRPr="00235536">
              <w:rPr>
                <w:rFonts w:ascii="Times New Roman" w:hAnsi="Times New Roman" w:cs="Times New Roman"/>
                <w:lang w:val="en-GB" w:eastAsia="ru-RU"/>
              </w:rPr>
              <w:t>n</w:t>
            </w:r>
            <w:r w:rsidRPr="00235536">
              <w:rPr>
                <w:rFonts w:ascii="Times New Roman" w:hAnsi="Times New Roman" w:cs="Times New Roman"/>
                <w:lang w:eastAsia="ru-RU"/>
              </w:rPr>
              <w:t xml:space="preserve">=12) – условно здоровые. </w:t>
            </w:r>
            <w:r w:rsidRPr="00235536">
              <w:rPr>
                <w:rFonts w:ascii="Times New Roman" w:hAnsi="Times New Roman" w:cs="Times New Roman"/>
                <w:color w:val="000000"/>
                <w:lang w:eastAsia="ru-RU"/>
              </w:rPr>
              <w:t>Для оценки состояния вегетативной нервной системы применялись методы: временной и спектральный анализы вариабельности ритма сердца на коротких участках ритмограммы.</w:t>
            </w:r>
            <w:r w:rsidR="00235536">
              <w:rPr>
                <w:rFonts w:ascii="Times New Roman" w:hAnsi="Times New Roman" w:cs="Times New Roman"/>
                <w:color w:val="000000"/>
                <w:lang w:eastAsia="ru-RU"/>
              </w:rPr>
              <w:t xml:space="preserve"> </w:t>
            </w:r>
            <w:r w:rsidRPr="00235536">
              <w:rPr>
                <w:rFonts w:ascii="Times New Roman" w:eastAsia="Calibri" w:hAnsi="Times New Roman" w:cs="Times New Roman"/>
              </w:rPr>
              <w:t>В статье освещены вопросы оценки состояния вегетативной нервной системы (</w:t>
            </w:r>
            <w:r w:rsidRPr="00235536">
              <w:rPr>
                <w:rFonts w:ascii="Times New Roman" w:eastAsia="Calibri" w:hAnsi="Times New Roman" w:cs="Times New Roman"/>
                <w:color w:val="000000"/>
                <w:lang w:val="en-GB"/>
              </w:rPr>
              <w:t>autonomic</w:t>
            </w:r>
            <w:r w:rsidRPr="00235536">
              <w:rPr>
                <w:rFonts w:ascii="Times New Roman" w:eastAsia="Calibri" w:hAnsi="Times New Roman" w:cs="Times New Roman"/>
                <w:color w:val="000000"/>
              </w:rPr>
              <w:t xml:space="preserve"> </w:t>
            </w:r>
            <w:r w:rsidRPr="00235536">
              <w:rPr>
                <w:rFonts w:ascii="Times New Roman" w:eastAsia="Calibri" w:hAnsi="Times New Roman" w:cs="Times New Roman"/>
                <w:color w:val="000000"/>
                <w:lang w:val="en-GB"/>
              </w:rPr>
              <w:t>nervous</w:t>
            </w:r>
            <w:r w:rsidRPr="00235536">
              <w:rPr>
                <w:rFonts w:ascii="Times New Roman" w:eastAsia="Calibri" w:hAnsi="Times New Roman" w:cs="Times New Roman"/>
                <w:color w:val="000000"/>
              </w:rPr>
              <w:t xml:space="preserve"> </w:t>
            </w:r>
            <w:r w:rsidRPr="00235536">
              <w:rPr>
                <w:rFonts w:ascii="Times New Roman" w:eastAsia="Calibri" w:hAnsi="Times New Roman" w:cs="Times New Roman"/>
                <w:color w:val="000000"/>
                <w:lang w:val="en-GB"/>
              </w:rPr>
              <w:t>system</w:t>
            </w:r>
            <w:r w:rsidRPr="00235536">
              <w:rPr>
                <w:rFonts w:ascii="Times New Roman" w:eastAsia="Calibri" w:hAnsi="Times New Roman" w:cs="Times New Roman"/>
              </w:rPr>
              <w:t>) у детей с серозными менингитами (</w:t>
            </w:r>
            <w:r w:rsidRPr="00235536">
              <w:rPr>
                <w:rFonts w:ascii="Times New Roman" w:eastAsia="Calibri" w:hAnsi="Times New Roman" w:cs="Times New Roman"/>
                <w:color w:val="000000"/>
                <w:lang w:val="en-GB"/>
              </w:rPr>
              <w:t>viral</w:t>
            </w:r>
            <w:r w:rsidRPr="00235536">
              <w:rPr>
                <w:rFonts w:ascii="Times New Roman" w:eastAsia="Calibri" w:hAnsi="Times New Roman" w:cs="Times New Roman"/>
                <w:color w:val="000000"/>
              </w:rPr>
              <w:t xml:space="preserve"> </w:t>
            </w:r>
            <w:r w:rsidRPr="00235536">
              <w:rPr>
                <w:rFonts w:ascii="Times New Roman" w:eastAsia="Calibri" w:hAnsi="Times New Roman" w:cs="Times New Roman"/>
                <w:color w:val="000000"/>
                <w:lang w:val="en-GB"/>
              </w:rPr>
              <w:t>meningitis</w:t>
            </w:r>
            <w:r w:rsidRPr="00235536">
              <w:rPr>
                <w:rFonts w:ascii="Times New Roman" w:eastAsia="Calibri" w:hAnsi="Times New Roman" w:cs="Times New Roman"/>
              </w:rPr>
              <w:t xml:space="preserve">) в периоде ранней реконвалесценции с применением методов </w:t>
            </w:r>
            <w:r w:rsidRPr="00235536">
              <w:rPr>
                <w:rFonts w:ascii="Times New Roman" w:hAnsi="Times New Roman" w:cs="Times New Roman"/>
                <w:color w:val="000000"/>
                <w:lang w:eastAsia="ru-RU"/>
              </w:rPr>
              <w:t>временного и спектрального анализов вариабельности сердечного ритма коротких записей электрокардиограмм. Несмотря на отсутствие достоверных различий между параметрами вариабельности сердечного ритма в основной группе и группе контроля, в период ранней реконвалесценции в 40% случаев у детей-реконвалесцентов серозных менингитов отмечались изменения со стороны вегетативной нервной системы, сопровождающиеся нарушениями ритма сердца.</w:t>
            </w:r>
            <w:r w:rsidR="00235536">
              <w:rPr>
                <w:rFonts w:ascii="Times New Roman" w:hAnsi="Times New Roman" w:cs="Times New Roman"/>
                <w:color w:val="000000"/>
                <w:lang w:eastAsia="ru-RU"/>
              </w:rPr>
              <w:t xml:space="preserve"> </w:t>
            </w:r>
            <w:r w:rsidRPr="00235536">
              <w:rPr>
                <w:rFonts w:ascii="Times New Roman" w:eastAsia="Calibri" w:hAnsi="Times New Roman" w:cs="Times New Roman"/>
              </w:rPr>
              <w:t xml:space="preserve">Определены перспективы использования данного метода </w:t>
            </w:r>
            <w:r w:rsidRPr="00235536">
              <w:rPr>
                <w:rFonts w:ascii="Times New Roman" w:hAnsi="Times New Roman" w:cs="Times New Roman"/>
                <w:lang w:eastAsia="ru-RU"/>
              </w:rPr>
              <w:t>при разработке персонифицированных программ</w:t>
            </w:r>
            <w:r w:rsidRPr="0092582C">
              <w:rPr>
                <w:rFonts w:ascii="Times New Roman" w:hAnsi="Times New Roman" w:cs="Times New Roman"/>
                <w:lang w:eastAsia="ru-RU"/>
              </w:rPr>
              <w:t xml:space="preserve"> реабилитации </w:t>
            </w:r>
            <w:r w:rsidRPr="0092582C">
              <w:rPr>
                <w:rFonts w:ascii="Times New Roman" w:eastAsia="Calibri" w:hAnsi="Times New Roman" w:cs="Times New Roman"/>
                <w:color w:val="000000"/>
              </w:rPr>
              <w:t>(</w:t>
            </w:r>
            <w:r w:rsidRPr="0092582C">
              <w:rPr>
                <w:rFonts w:ascii="Times New Roman" w:eastAsia="Calibri" w:hAnsi="Times New Roman" w:cs="Times New Roman"/>
                <w:color w:val="000000"/>
                <w:lang w:val="en-US"/>
              </w:rPr>
              <w:t>personalized</w:t>
            </w:r>
            <w:r w:rsidRPr="0092582C">
              <w:rPr>
                <w:rFonts w:ascii="Times New Roman" w:eastAsia="Calibri" w:hAnsi="Times New Roman" w:cs="Times New Roman"/>
                <w:color w:val="000000"/>
              </w:rPr>
              <w:t xml:space="preserve"> </w:t>
            </w:r>
            <w:r w:rsidRPr="0092582C">
              <w:rPr>
                <w:rFonts w:ascii="Times New Roman" w:eastAsia="Calibri" w:hAnsi="Times New Roman" w:cs="Times New Roman"/>
                <w:color w:val="000000"/>
                <w:lang w:val="en-US"/>
              </w:rPr>
              <w:t>rehabilitation</w:t>
            </w:r>
            <w:r w:rsidRPr="0092582C">
              <w:rPr>
                <w:rFonts w:ascii="Times New Roman" w:eastAsia="Calibri" w:hAnsi="Times New Roman" w:cs="Times New Roman"/>
                <w:color w:val="000000"/>
              </w:rPr>
              <w:t xml:space="preserve"> </w:t>
            </w:r>
            <w:r w:rsidRPr="0092582C">
              <w:rPr>
                <w:rFonts w:ascii="Times New Roman" w:eastAsia="Calibri" w:hAnsi="Times New Roman" w:cs="Times New Roman"/>
                <w:color w:val="000000"/>
                <w:lang w:val="en-US"/>
              </w:rPr>
              <w:t>programs</w:t>
            </w:r>
            <w:r w:rsidRPr="0092582C">
              <w:rPr>
                <w:rFonts w:ascii="Times New Roman" w:eastAsia="Calibri" w:hAnsi="Times New Roman" w:cs="Times New Roman"/>
                <w:color w:val="000000"/>
              </w:rPr>
              <w:t>)</w:t>
            </w:r>
            <w:r w:rsidRPr="0092582C">
              <w:rPr>
                <w:rFonts w:ascii="Times New Roman" w:hAnsi="Times New Roman" w:cs="Times New Roman"/>
                <w:lang w:eastAsia="ru-RU"/>
              </w:rPr>
              <w:t xml:space="preserve"> детям-реконвалесцентам (</w:t>
            </w:r>
            <w:r w:rsidRPr="0092582C">
              <w:rPr>
                <w:rFonts w:ascii="Times New Roman" w:hAnsi="Times New Roman" w:cs="Times New Roman"/>
                <w:lang w:val="en-US" w:eastAsia="ru-RU"/>
              </w:rPr>
              <w:t>reconvalescent</w:t>
            </w:r>
            <w:r w:rsidRPr="0092582C">
              <w:rPr>
                <w:rFonts w:ascii="Times New Roman" w:hAnsi="Times New Roman" w:cs="Times New Roman"/>
                <w:lang w:eastAsia="ru-RU"/>
              </w:rPr>
              <w:t xml:space="preserve"> </w:t>
            </w:r>
            <w:r w:rsidRPr="0092582C">
              <w:rPr>
                <w:rFonts w:ascii="Times New Roman" w:hAnsi="Times New Roman" w:cs="Times New Roman"/>
                <w:lang w:val="en-US" w:eastAsia="ru-RU"/>
              </w:rPr>
              <w:t>children</w:t>
            </w:r>
            <w:r w:rsidRPr="0092582C">
              <w:rPr>
                <w:rFonts w:ascii="Times New Roman" w:hAnsi="Times New Roman" w:cs="Times New Roman"/>
                <w:lang w:eastAsia="ru-RU"/>
              </w:rPr>
              <w:t>) серозных менингитов (</w:t>
            </w:r>
            <w:r w:rsidRPr="0092582C">
              <w:rPr>
                <w:rFonts w:ascii="Times New Roman" w:eastAsia="Calibri" w:hAnsi="Times New Roman" w:cs="Times New Roman"/>
                <w:color w:val="000000"/>
                <w:lang w:val="en-GB"/>
              </w:rPr>
              <w:t>viral</w:t>
            </w:r>
            <w:r w:rsidRPr="0092582C">
              <w:rPr>
                <w:rFonts w:ascii="Times New Roman" w:eastAsia="Calibri" w:hAnsi="Times New Roman" w:cs="Times New Roman"/>
                <w:color w:val="000000"/>
              </w:rPr>
              <w:t xml:space="preserve"> </w:t>
            </w:r>
            <w:r w:rsidRPr="0092582C">
              <w:rPr>
                <w:rFonts w:ascii="Times New Roman" w:eastAsia="Calibri" w:hAnsi="Times New Roman" w:cs="Times New Roman"/>
                <w:color w:val="000000"/>
                <w:lang w:val="en-GB"/>
              </w:rPr>
              <w:t>meningitis</w:t>
            </w:r>
            <w:r w:rsidRPr="0092582C">
              <w:rPr>
                <w:rFonts w:ascii="Times New Roman" w:eastAsia="Calibri" w:hAnsi="Times New Roman" w:cs="Times New Roman"/>
              </w:rPr>
              <w:t>)</w:t>
            </w:r>
            <w:r w:rsidRPr="0092582C">
              <w:rPr>
                <w:rFonts w:ascii="Times New Roman" w:hAnsi="Times New Roman" w:cs="Times New Roman"/>
                <w:lang w:eastAsia="ru-RU"/>
              </w:rPr>
              <w:t xml:space="preserve">), оценке их эффективности. </w:t>
            </w:r>
          </w:p>
        </w:tc>
      </w:tr>
      <w:tr w:rsidR="00A87323" w:rsidRPr="0092582C" w14:paraId="003FA2F8" w14:textId="77777777" w:rsidTr="00A87323">
        <w:tc>
          <w:tcPr>
            <w:tcW w:w="425" w:type="dxa"/>
            <w:vAlign w:val="center"/>
          </w:tcPr>
          <w:p w14:paraId="3F609B4A"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78323CF2" w14:textId="64DCF607"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Шарапова И. Н., Коновалова Н. Г., Полукарова Е. А. Краниосакральная терапия у больных ишемическим инсультом с гемипарезом</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120-125</w:t>
            </w:r>
          </w:p>
        </w:tc>
        <w:tc>
          <w:tcPr>
            <w:tcW w:w="10348" w:type="dxa"/>
            <w:vAlign w:val="center"/>
          </w:tcPr>
          <w:p w14:paraId="5FEF73F0" w14:textId="6D00E3BB" w:rsidR="00A87323" w:rsidRPr="0092582C" w:rsidRDefault="00A87323" w:rsidP="00235536">
            <w:pPr>
              <w:jc w:val="both"/>
              <w:rPr>
                <w:rFonts w:ascii="Times New Roman" w:hAnsi="Times New Roman" w:cs="Times New Roman"/>
              </w:rPr>
            </w:pPr>
            <w:r w:rsidRPr="0092582C">
              <w:rPr>
                <w:rFonts w:ascii="Times New Roman" w:eastAsia="Calibri" w:hAnsi="Times New Roman" w:cs="Times New Roman"/>
              </w:rPr>
              <w:t xml:space="preserve">Актуальность работы определяется широкой распространенностью ишемического инсульта и сложностью реабилитации пациентов. </w:t>
            </w:r>
            <w:r w:rsidR="00235536">
              <w:rPr>
                <w:rFonts w:ascii="Times New Roman" w:eastAsia="Calibri" w:hAnsi="Times New Roman" w:cs="Times New Roman"/>
              </w:rPr>
              <w:t>А</w:t>
            </w:r>
            <w:r w:rsidRPr="0092582C">
              <w:rPr>
                <w:rFonts w:ascii="Times New Roman" w:eastAsia="Calibri" w:hAnsi="Times New Roman" w:cs="Times New Roman"/>
              </w:rPr>
              <w:t xml:space="preserve">анализ результатов краниосакральной терапии пациентов в остром и раннем восстановительном периодах ишемического инсульта с гемипарезом. Наблюдали 28 пациентов в острый период ишемического инсульта: 12 человек (основная группа) на фоне базового лечения получали краниосакральную терапию; 16 (группа сравнения) получали базовое лечение. Процедуры краниосакральной мануальной терапии проводили на 3-й и 7-й дни от начала инсульта. До начала лечения группы не различались между собой по выраженности неврологических нарушений. У всех пациентов наблюдали нарушения краниосакрального ритма, дислокацию крестца и тазовых костей, натяжение твердой мозговой оболочки, компрессию черепных швов. После курса лечения состояние пациентов обеих групп улучшилось. Уменьшение глубины пареза в среднем по группе сравнения составило 0,4 балла, в основной группе – 1,3, что привело к появлению статистически значимых различий между группами по этому показателю. Все пациенты основной группы и 26% пациентов из группы сравнения к моменту выписки передвигались без дополнительной опоры. Пациенты с ишемическим инсультом головного мозга имеют нарушения краниосакральной системы, коррекция которых в острый и ранний восстановительный период повышает эффективность реабилитационных мероприятий, приводит к более быстрому восстановлению двигательных функций. </w:t>
            </w:r>
          </w:p>
        </w:tc>
      </w:tr>
      <w:tr w:rsidR="00A87323" w:rsidRPr="0092582C" w14:paraId="74D02231" w14:textId="77777777" w:rsidTr="00A87323">
        <w:tc>
          <w:tcPr>
            <w:tcW w:w="425" w:type="dxa"/>
            <w:vAlign w:val="center"/>
          </w:tcPr>
          <w:p w14:paraId="245BC356"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6F617968" w14:textId="607D8632" w:rsidR="00A87323" w:rsidRPr="0092582C" w:rsidRDefault="00A87323" w:rsidP="00A87323">
            <w:pPr>
              <w:spacing w:after="120"/>
              <w:rPr>
                <w:rFonts w:ascii="Times New Roman" w:hAnsi="Times New Roman" w:cs="Times New Roman"/>
              </w:rPr>
            </w:pPr>
            <w:r w:rsidRPr="0092582C">
              <w:rPr>
                <w:rFonts w:ascii="Times New Roman" w:hAnsi="Times New Roman" w:cs="Times New Roman"/>
                <w:lang w:eastAsia="ru-RU"/>
              </w:rPr>
              <w:t xml:space="preserve">Лёвкин В. Г., Запарий Н. С., Болотов Д. Д. </w:t>
            </w:r>
            <w:r w:rsidRPr="0092582C">
              <w:rPr>
                <w:rFonts w:ascii="Times New Roman" w:hAnsi="Times New Roman" w:cs="Times New Roman"/>
                <w:caps/>
              </w:rPr>
              <w:t>В</w:t>
            </w:r>
            <w:r w:rsidRPr="0092582C">
              <w:rPr>
                <w:rFonts w:ascii="Times New Roman" w:hAnsi="Times New Roman" w:cs="Times New Roman"/>
              </w:rPr>
              <w:t>озрастная структура и уровень общей инвалидности вследствие рака легких взрослого населения в г. Москва в динамике за 2014-2019 гг</w:t>
            </w:r>
            <w:r w:rsidRPr="0092582C">
              <w:rPr>
                <w:rFonts w:ascii="Times New Roman" w:hAnsi="Times New Roman" w:cs="Times New Roman"/>
                <w:caps/>
              </w:rPr>
              <w:t>.</w:t>
            </w:r>
            <w:r w:rsidRPr="0092582C">
              <w:rPr>
                <w:rFonts w:ascii="Times New Roman" w:hAnsi="Times New Roman" w:cs="Times New Roman"/>
                <w:lang w:eastAsia="ru-RU"/>
              </w:rPr>
              <w:t xml:space="preserve"> Как обоснование проведения медицинской реабилитации лиц с представленной патологией</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126-133</w:t>
            </w:r>
          </w:p>
        </w:tc>
        <w:tc>
          <w:tcPr>
            <w:tcW w:w="10348" w:type="dxa"/>
            <w:vAlign w:val="center"/>
          </w:tcPr>
          <w:p w14:paraId="097B77BB" w14:textId="317922A7" w:rsidR="00A87323" w:rsidRPr="00235536" w:rsidRDefault="00235536" w:rsidP="00A87323">
            <w:pPr>
              <w:jc w:val="both"/>
              <w:rPr>
                <w:rFonts w:ascii="Times New Roman" w:hAnsi="Times New Roman" w:cs="Times New Roman"/>
                <w:shd w:val="clear" w:color="auto" w:fill="FFFFFF"/>
                <w:lang w:eastAsia="ru-RU"/>
              </w:rPr>
            </w:pPr>
            <w:r w:rsidRPr="00235536">
              <w:rPr>
                <w:rFonts w:ascii="Times New Roman" w:eastAsia="Calibri" w:hAnsi="Times New Roman" w:cs="Times New Roman"/>
              </w:rPr>
              <w:t>Цель исследования авторов и</w:t>
            </w:r>
            <w:r w:rsidR="00A87323" w:rsidRPr="00235536">
              <w:rPr>
                <w:rFonts w:ascii="Times New Roman" w:eastAsia="Calibri" w:hAnsi="Times New Roman" w:cs="Times New Roman"/>
              </w:rPr>
              <w:t>зуч</w:t>
            </w:r>
            <w:r>
              <w:rPr>
                <w:rFonts w:ascii="Times New Roman" w:eastAsia="Calibri" w:hAnsi="Times New Roman" w:cs="Times New Roman"/>
              </w:rPr>
              <w:t>ение</w:t>
            </w:r>
            <w:r w:rsidR="00A87323" w:rsidRPr="00235536">
              <w:rPr>
                <w:rFonts w:ascii="Times New Roman" w:eastAsia="Calibri" w:hAnsi="Times New Roman" w:cs="Times New Roman"/>
              </w:rPr>
              <w:t xml:space="preserve"> динамик</w:t>
            </w:r>
            <w:r>
              <w:rPr>
                <w:rFonts w:ascii="Times New Roman" w:eastAsia="Calibri" w:hAnsi="Times New Roman" w:cs="Times New Roman"/>
              </w:rPr>
              <w:t>и</w:t>
            </w:r>
            <w:r w:rsidR="00A87323" w:rsidRPr="00235536">
              <w:rPr>
                <w:rFonts w:ascii="Times New Roman" w:eastAsia="Calibri" w:hAnsi="Times New Roman" w:cs="Times New Roman"/>
              </w:rPr>
              <w:t xml:space="preserve"> и структур</w:t>
            </w:r>
            <w:r>
              <w:rPr>
                <w:rFonts w:ascii="Times New Roman" w:eastAsia="Calibri" w:hAnsi="Times New Roman" w:cs="Times New Roman"/>
              </w:rPr>
              <w:t>ы</w:t>
            </w:r>
            <w:r w:rsidR="00A87323" w:rsidRPr="00235536">
              <w:rPr>
                <w:rFonts w:ascii="Times New Roman" w:eastAsia="Calibri" w:hAnsi="Times New Roman" w:cs="Times New Roman"/>
              </w:rPr>
              <w:t xml:space="preserve"> общей инвалидности вследствие рака легких среди взрослого населения г. Москвы за 2014-2019 гг. с учетом возрастных групп, тяжести инвалидности.</w:t>
            </w:r>
          </w:p>
          <w:p w14:paraId="66CA2A92" w14:textId="44AB853A" w:rsidR="00A87323" w:rsidRPr="0092582C" w:rsidRDefault="00A87323" w:rsidP="00235536">
            <w:pPr>
              <w:jc w:val="both"/>
              <w:rPr>
                <w:rFonts w:ascii="Times New Roman" w:hAnsi="Times New Roman" w:cs="Times New Roman"/>
              </w:rPr>
            </w:pPr>
            <w:r w:rsidRPr="00235536">
              <w:rPr>
                <w:rFonts w:ascii="Times New Roman" w:eastAsia="Calibri" w:hAnsi="Times New Roman" w:cs="Times New Roman"/>
              </w:rPr>
              <w:t xml:space="preserve">Исследование сплошное. База исследования: ФКУ «Главное бюро медико-социальной экспертизе по г. Москве» Минтруда России, период исследования: 2014-2019 гг. Использована электронная база данных ЕАВИИАС МСЭ за 2014-2019 гг. Методы исследования: выкопировка данных, описательная статистика (абсолютный, экстенсивный, интенсивный показатели, показатели достоверности, средняя ошибка), </w:t>
            </w:r>
            <w:r w:rsidRPr="00235536">
              <w:rPr>
                <w:rFonts w:ascii="Times New Roman" w:eastAsia="Calibri" w:hAnsi="Times New Roman" w:cs="Times New Roman"/>
              </w:rPr>
              <w:softHyphen/>
              <w:t>сравнительный анализ. Представлен анализ возрастной структуры и уровня общей инвалидности вследствие рака легких взрослого</w:t>
            </w:r>
            <w:r w:rsidRPr="0092582C">
              <w:rPr>
                <w:rFonts w:ascii="Times New Roman" w:eastAsia="Calibri" w:hAnsi="Times New Roman" w:cs="Times New Roman"/>
              </w:rPr>
              <w:t xml:space="preserve"> населения в г. Москве в динамике за 2014-2019 гг. как обоснование проведения медицинской реабилитации лиц с представленной патологией.</w:t>
            </w:r>
            <w:r w:rsidRPr="0092582C">
              <w:rPr>
                <w:rFonts w:ascii="Times New Roman" w:eastAsia="Calibri" w:hAnsi="Times New Roman" w:cs="Times New Roman"/>
                <w:b/>
              </w:rPr>
              <w:t xml:space="preserve"> </w:t>
            </w:r>
            <w:r w:rsidRPr="0092582C">
              <w:rPr>
                <w:rFonts w:ascii="Times New Roman" w:eastAsia="Calibri" w:hAnsi="Times New Roman" w:cs="Times New Roman"/>
              </w:rPr>
              <w:t>Изучение общей инвалидности взрослого населения вследствие рака легких в г. Москва за период 2014-2015 гг. показало, что в динамике отмечалось увеличение контингента инвалидов за указанный период с темпом роста +24%, увеличением уровня общей инвалидности от 1,53</w:t>
            </w:r>
            <w:r w:rsidRPr="0092582C">
              <w:rPr>
                <w:rFonts w:ascii="Times New Roman" w:eastAsia="Calibri" w:hAnsi="Times New Roman" w:cs="Times New Roman"/>
                <w:color w:val="000000"/>
                <w:shd w:val="clear" w:color="auto" w:fill="FFFFFF"/>
              </w:rPr>
              <w:t xml:space="preserve">±0,09 до 1,93±0,09, равняясь в среднем за период 1,74±0,09. Преобладали в общей структуре контингента инвалиды старше трудоспособного возраста с тенденцией увеличения их удельного веса и уровня инвалидности. По локализации преобладали инвалиды вследствие злокачественных новообразований бронхов и легких (52,1%), злокачественными новообразованиями верхней доли легкого (21,7%). По тяжести преобладали инвалиды </w:t>
            </w:r>
            <w:r w:rsidRPr="0092582C">
              <w:rPr>
                <w:rFonts w:ascii="Times New Roman" w:eastAsia="Calibri" w:hAnsi="Times New Roman" w:cs="Times New Roman"/>
                <w:color w:val="000000"/>
                <w:shd w:val="clear" w:color="auto" w:fill="FFFFFF"/>
                <w:lang w:val="en-US"/>
              </w:rPr>
              <w:t>II</w:t>
            </w:r>
            <w:r w:rsidRPr="0092582C">
              <w:rPr>
                <w:rFonts w:ascii="Times New Roman" w:eastAsia="Calibri" w:hAnsi="Times New Roman" w:cs="Times New Roman"/>
                <w:color w:val="000000"/>
                <w:shd w:val="clear" w:color="auto" w:fill="FFFFFF"/>
              </w:rPr>
              <w:t xml:space="preserve"> группы с тенденцией увеличения их удельного веса и уровня инвалидности к </w:t>
            </w:r>
            <w:r w:rsidRPr="0092582C">
              <w:rPr>
                <w:rFonts w:ascii="Times New Roman" w:eastAsia="Calibri" w:hAnsi="Times New Roman" w:cs="Times New Roman"/>
                <w:color w:val="000000"/>
                <w:shd w:val="clear" w:color="auto" w:fill="FFFFFF"/>
                <w:lang w:val="en-US"/>
              </w:rPr>
              <w:t>I</w:t>
            </w:r>
            <w:r w:rsidRPr="0092582C">
              <w:rPr>
                <w:rFonts w:ascii="Times New Roman" w:eastAsia="Calibri" w:hAnsi="Times New Roman" w:cs="Times New Roman"/>
                <w:color w:val="000000"/>
                <w:shd w:val="clear" w:color="auto" w:fill="FFFFFF"/>
              </w:rPr>
              <w:t xml:space="preserve"> группе и уменьшения их удельного веса.</w:t>
            </w:r>
          </w:p>
        </w:tc>
      </w:tr>
      <w:tr w:rsidR="00A87323" w:rsidRPr="0092582C" w14:paraId="7F3569B7" w14:textId="77777777" w:rsidTr="00A87323">
        <w:tc>
          <w:tcPr>
            <w:tcW w:w="425" w:type="dxa"/>
            <w:vAlign w:val="center"/>
          </w:tcPr>
          <w:p w14:paraId="6FBC9501" w14:textId="77777777" w:rsidR="00A87323" w:rsidRPr="0092582C" w:rsidRDefault="00A87323" w:rsidP="00A87323">
            <w:pPr>
              <w:pStyle w:val="aa"/>
              <w:numPr>
                <w:ilvl w:val="0"/>
                <w:numId w:val="11"/>
              </w:numPr>
              <w:ind w:left="175" w:right="20" w:hanging="175"/>
              <w:rPr>
                <w:rFonts w:ascii="Times New Roman" w:hAnsi="Times New Roman" w:cs="Times New Roman"/>
                <w:b/>
                <w:bCs/>
              </w:rPr>
            </w:pPr>
          </w:p>
        </w:tc>
        <w:tc>
          <w:tcPr>
            <w:tcW w:w="5330" w:type="dxa"/>
          </w:tcPr>
          <w:p w14:paraId="30AD3416" w14:textId="37E15DAD" w:rsidR="00A87323" w:rsidRPr="0092582C" w:rsidRDefault="00A87323" w:rsidP="00203FFC">
            <w:pPr>
              <w:spacing w:after="120"/>
              <w:rPr>
                <w:rFonts w:ascii="Times New Roman" w:hAnsi="Times New Roman" w:cs="Times New Roman"/>
              </w:rPr>
            </w:pPr>
            <w:r w:rsidRPr="0092582C">
              <w:rPr>
                <w:rFonts w:ascii="Times New Roman" w:hAnsi="Times New Roman" w:cs="Times New Roman"/>
                <w:lang w:eastAsia="ru-RU"/>
              </w:rPr>
              <w:t xml:space="preserve">Пайков А. Ю., Запарий Н. С., Болотов Д. Д. </w:t>
            </w:r>
            <w:r w:rsidRPr="0092582C">
              <w:rPr>
                <w:rFonts w:ascii="Times New Roman" w:hAnsi="Times New Roman" w:cs="Times New Roman"/>
              </w:rPr>
              <w:t>Нозологический спектр первичной инвалидности среди лиц в возрасте 18-44 лет в ростовской области за 2015-2019 гг.</w:t>
            </w:r>
            <w:r w:rsidRPr="0092582C">
              <w:rPr>
                <w:rFonts w:ascii="Times New Roman" w:hAnsi="Times New Roman" w:cs="Times New Roman"/>
                <w:bCs/>
              </w:rPr>
              <w:t xml:space="preserve"> </w:t>
            </w:r>
            <w:r w:rsidR="00203FFC" w:rsidRPr="0092582C">
              <w:rPr>
                <w:rFonts w:ascii="Times New Roman" w:hAnsi="Times New Roman" w:cs="Times New Roman"/>
                <w:bCs/>
              </w:rPr>
              <w:t>Курортная медицина. 2021</w:t>
            </w:r>
            <w:r w:rsidR="00203FFC">
              <w:rPr>
                <w:rFonts w:ascii="Times New Roman" w:hAnsi="Times New Roman" w:cs="Times New Roman"/>
                <w:bCs/>
                <w:lang w:val="en-US"/>
              </w:rPr>
              <w:t xml:space="preserve">; </w:t>
            </w:r>
            <w:r w:rsidR="00203FFC" w:rsidRPr="0092582C">
              <w:rPr>
                <w:rFonts w:ascii="Times New Roman" w:hAnsi="Times New Roman" w:cs="Times New Roman"/>
                <w:bCs/>
              </w:rPr>
              <w:t>3</w:t>
            </w:r>
            <w:r w:rsidR="00203FFC">
              <w:rPr>
                <w:rFonts w:ascii="Times New Roman" w:hAnsi="Times New Roman" w:cs="Times New Roman"/>
                <w:bCs/>
                <w:lang w:val="en-US"/>
              </w:rPr>
              <w:t>:</w:t>
            </w:r>
            <w:r w:rsidR="00203FFC" w:rsidRPr="0092582C">
              <w:rPr>
                <w:rFonts w:ascii="Times New Roman" w:hAnsi="Times New Roman" w:cs="Times New Roman"/>
                <w:bCs/>
              </w:rPr>
              <w:t xml:space="preserve"> </w:t>
            </w:r>
            <w:r w:rsidRPr="0092582C">
              <w:rPr>
                <w:rFonts w:ascii="Times New Roman" w:hAnsi="Times New Roman" w:cs="Times New Roman"/>
                <w:bCs/>
              </w:rPr>
              <w:t>134-140</w:t>
            </w:r>
          </w:p>
        </w:tc>
        <w:tc>
          <w:tcPr>
            <w:tcW w:w="10348" w:type="dxa"/>
            <w:vAlign w:val="center"/>
          </w:tcPr>
          <w:p w14:paraId="06C0DEC2" w14:textId="544F53A4" w:rsidR="00A87323" w:rsidRPr="00235536" w:rsidRDefault="00235536" w:rsidP="00A87323">
            <w:pPr>
              <w:jc w:val="both"/>
              <w:rPr>
                <w:rFonts w:ascii="Times New Roman" w:eastAsia="Calibri" w:hAnsi="Times New Roman" w:cs="Times New Roman"/>
              </w:rPr>
            </w:pPr>
            <w:r>
              <w:rPr>
                <w:rFonts w:ascii="Times New Roman" w:eastAsia="Calibri" w:hAnsi="Times New Roman" w:cs="Times New Roman"/>
              </w:rPr>
              <w:t>Цель исследования - п</w:t>
            </w:r>
            <w:r w:rsidR="00A87323" w:rsidRPr="00235536">
              <w:rPr>
                <w:rFonts w:ascii="Times New Roman" w:eastAsia="Calibri" w:hAnsi="Times New Roman" w:cs="Times New Roman"/>
              </w:rPr>
              <w:t>ровести анализ первичной инвалидности лиц в возрасте 18-44 лет вследствие основных классов болезней по МКБ-X в Ростовской области за 2015-2019 гг.</w:t>
            </w:r>
            <w:r>
              <w:rPr>
                <w:rFonts w:ascii="Times New Roman" w:eastAsia="Calibri" w:hAnsi="Times New Roman" w:cs="Times New Roman"/>
              </w:rPr>
              <w:t xml:space="preserve"> </w:t>
            </w:r>
            <w:r w:rsidR="00A87323" w:rsidRPr="00235536">
              <w:rPr>
                <w:rFonts w:ascii="Times New Roman" w:eastAsia="Calibri" w:hAnsi="Times New Roman" w:cs="Times New Roman"/>
              </w:rPr>
              <w:t xml:space="preserve">Исследование сплошное. База исследования: ФКУ «Главное бюро медико-социальной экспертизе по Ростовской области» Минтруда России, с использованием электронной базы данных ЕАВИИАС МСЭ. Методы исследования: выкопировка данных, описательная статистика (абсолютный, экстенсивный, интенсивный показатели, показатели достоверности, средняя ошибка), </w:t>
            </w:r>
            <w:r w:rsidR="00A87323" w:rsidRPr="00235536">
              <w:rPr>
                <w:rFonts w:ascii="Times New Roman" w:eastAsia="Calibri" w:hAnsi="Times New Roman" w:cs="Times New Roman"/>
              </w:rPr>
              <w:softHyphen/>
              <w:t>сравнительный анализ.</w:t>
            </w:r>
            <w:r>
              <w:rPr>
                <w:rFonts w:ascii="Times New Roman" w:eastAsia="Calibri" w:hAnsi="Times New Roman" w:cs="Times New Roman"/>
              </w:rPr>
              <w:t xml:space="preserve"> </w:t>
            </w:r>
            <w:r w:rsidR="00A87323" w:rsidRPr="00235536">
              <w:rPr>
                <w:rFonts w:ascii="Times New Roman" w:eastAsia="Calibri" w:hAnsi="Times New Roman" w:cs="Times New Roman"/>
              </w:rPr>
              <w:t xml:space="preserve">Анализ показал, что число лиц, впервые признанных инвалидами (ВПИ) в динамике уменьшалось (среднемноголетний темп убыли – 26,3%), их удельный все в общей структуре ВПИ также уменьшился. Уровень первичной инвалидности ВПИ данной возрастной группы характеризовался тенденцией снижения от 32,8±0,63 до 18,9±0,71, в среднем составлял 27,0±0,67 на 10 тыс. соответствующего населения с темпом убыли – 42,4%. Контингент ВПИ формировался за счет инвалидов вследствие туберкулеза, болезней, вызванных ВИЧ, психическими расстройствами и расстройствами поведения, последствий травм, отравлений и других воздействий внешних причин. В динамике отмечалось уменьшение удельного веса инвалидов по 12 классам болезней, а по 4 отмечается рост. </w:t>
            </w:r>
          </w:p>
          <w:p w14:paraId="302E6715" w14:textId="36E28DFD" w:rsidR="00A87323" w:rsidRPr="0092582C" w:rsidRDefault="00A87323" w:rsidP="00A87323">
            <w:pPr>
              <w:jc w:val="both"/>
              <w:rPr>
                <w:rFonts w:ascii="Times New Roman" w:hAnsi="Times New Roman" w:cs="Times New Roman"/>
              </w:rPr>
            </w:pPr>
            <w:r w:rsidRPr="00235536">
              <w:rPr>
                <w:rFonts w:ascii="Times New Roman" w:eastAsia="Calibri" w:hAnsi="Times New Roman" w:cs="Times New Roman"/>
              </w:rPr>
              <w:t>Наиболее высокий уровень первичной инвалидности отмечался по классу злокачественных новообразований</w:t>
            </w:r>
            <w:r w:rsidRPr="0092582C">
              <w:rPr>
                <w:rFonts w:ascii="Times New Roman" w:eastAsia="Calibri" w:hAnsi="Times New Roman" w:cs="Times New Roman"/>
              </w:rPr>
              <w:t>, болезней системы кровообращения, последствиям травм, отравлений и других воздействий внешних причин. Наиболее низкие уровни первичной инвалидности были вследствие профессиональных болезней, последствий производственных травм, болезней мочеполовой системы, болезней эндокринной системы, обмена веществ.</w:t>
            </w:r>
          </w:p>
        </w:tc>
      </w:tr>
      <w:tr w:rsidR="00A87323" w:rsidRPr="0092582C" w14:paraId="1F279A30" w14:textId="77777777" w:rsidTr="00A87323">
        <w:tc>
          <w:tcPr>
            <w:tcW w:w="16103" w:type="dxa"/>
            <w:gridSpan w:val="3"/>
            <w:vAlign w:val="center"/>
          </w:tcPr>
          <w:p w14:paraId="3F25908F" w14:textId="77777777" w:rsidR="00A87323" w:rsidRPr="0092582C" w:rsidRDefault="00A87323" w:rsidP="00A87323">
            <w:pPr>
              <w:rPr>
                <w:rFonts w:ascii="Times New Roman" w:hAnsi="Times New Roman" w:cs="Times New Roman"/>
              </w:rPr>
            </w:pPr>
            <w:r w:rsidRPr="00A87323">
              <w:rPr>
                <w:rFonts w:ascii="Times New Roman" w:hAnsi="Times New Roman" w:cs="Times New Roman"/>
                <w:b/>
                <w:bCs/>
                <w:sz w:val="36"/>
                <w:szCs w:val="36"/>
              </w:rPr>
              <w:t>2021, №4</w:t>
            </w:r>
          </w:p>
        </w:tc>
      </w:tr>
      <w:tr w:rsidR="00A87323" w:rsidRPr="0092582C" w14:paraId="20146C6C" w14:textId="77777777" w:rsidTr="00A87323">
        <w:tc>
          <w:tcPr>
            <w:tcW w:w="425" w:type="dxa"/>
            <w:vAlign w:val="center"/>
          </w:tcPr>
          <w:p w14:paraId="4D52EDEA"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017E18FB" w14:textId="498C885B" w:rsidR="00A87323" w:rsidRPr="0092582C" w:rsidRDefault="00A87323" w:rsidP="00203FFC">
            <w:pPr>
              <w:spacing w:after="120"/>
              <w:rPr>
                <w:rFonts w:ascii="Times New Roman" w:hAnsi="Times New Roman" w:cs="Times New Roman"/>
              </w:rPr>
            </w:pPr>
            <w:r w:rsidRPr="0092582C">
              <w:rPr>
                <w:rFonts w:ascii="Times New Roman" w:hAnsi="Times New Roman" w:cs="Times New Roman"/>
              </w:rPr>
              <w:t>Сибукаев Э. Ш. Диагностика состояния озера тамбукан с помощью географо-гидрологического подхода. Курортная медицина. 2021</w:t>
            </w:r>
            <w:r w:rsidR="00203FFC">
              <w:rPr>
                <w:rFonts w:ascii="Times New Roman" w:hAnsi="Times New Roman" w:cs="Times New Roman"/>
                <w:lang w:val="en-US"/>
              </w:rPr>
              <w:t>;</w:t>
            </w:r>
            <w:r w:rsidRPr="0092582C">
              <w:rPr>
                <w:rFonts w:ascii="Times New Roman" w:hAnsi="Times New Roman" w:cs="Times New Roman"/>
              </w:rPr>
              <w:t>4</w:t>
            </w:r>
            <w:r w:rsidR="00203FFC">
              <w:rPr>
                <w:rFonts w:ascii="Times New Roman" w:hAnsi="Times New Roman" w:cs="Times New Roman"/>
                <w:lang w:val="en-US"/>
              </w:rPr>
              <w:t>:</w:t>
            </w:r>
            <w:r w:rsidRPr="0092582C">
              <w:rPr>
                <w:rFonts w:ascii="Times New Roman" w:hAnsi="Times New Roman" w:cs="Times New Roman"/>
              </w:rPr>
              <w:t xml:space="preserve"> 5-12</w:t>
            </w:r>
          </w:p>
        </w:tc>
        <w:tc>
          <w:tcPr>
            <w:tcW w:w="10348" w:type="dxa"/>
            <w:vAlign w:val="center"/>
          </w:tcPr>
          <w:p w14:paraId="5D910908" w14:textId="77777777" w:rsidR="00A87323" w:rsidRPr="0092582C" w:rsidRDefault="00A87323" w:rsidP="00A87323">
            <w:pPr>
              <w:jc w:val="both"/>
              <w:rPr>
                <w:rFonts w:ascii="Times New Roman" w:hAnsi="Times New Roman" w:cs="Times New Roman"/>
              </w:rPr>
            </w:pPr>
            <w:r w:rsidRPr="0092582C">
              <w:rPr>
                <w:rFonts w:ascii="Times New Roman" w:hAnsi="Times New Roman" w:cs="Times New Roman"/>
              </w:rPr>
              <w:t xml:space="preserve">В статье для объяснения причин значительного повышения уровня воды в озере Тамбукан в конце ХХ - начале ХХI веков представлены результаты водно-балансового расчета, уравнение линейной множественной регрессии для вычисления годового изменения уровня воды, многолетние изменения коэффициентов стока и увлажнения для водосборной площади, разностные интегральные кривые нормированных значений, составляющих уравнения водного баланса за период 1972-2015 годов. </w:t>
            </w:r>
          </w:p>
        </w:tc>
      </w:tr>
      <w:tr w:rsidR="00A87323" w:rsidRPr="0092582C" w14:paraId="28882355" w14:textId="77777777" w:rsidTr="00A87323">
        <w:tc>
          <w:tcPr>
            <w:tcW w:w="425" w:type="dxa"/>
            <w:vAlign w:val="center"/>
          </w:tcPr>
          <w:p w14:paraId="4A903B7B"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1A46CC21" w14:textId="31E971D3"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Баженов А. А., Борзунова Ю. М., Федоров А. А. Комплексная реабилитация больных после оперативного лечения по поводу стрессового недержания мочи.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13-20</w:t>
            </w:r>
          </w:p>
        </w:tc>
        <w:tc>
          <w:tcPr>
            <w:tcW w:w="10348" w:type="dxa"/>
            <w:vAlign w:val="center"/>
          </w:tcPr>
          <w:p w14:paraId="6A6E6791" w14:textId="4179FDF1" w:rsidR="00A87323" w:rsidRPr="0092582C" w:rsidRDefault="00A87323" w:rsidP="00235536">
            <w:pPr>
              <w:suppressAutoHyphens/>
              <w:jc w:val="both"/>
              <w:rPr>
                <w:rFonts w:ascii="Times New Roman" w:hAnsi="Times New Roman" w:cs="Times New Roman"/>
              </w:rPr>
            </w:pPr>
            <w:r w:rsidRPr="00235536">
              <w:rPr>
                <w:rFonts w:ascii="Times New Roman" w:eastAsia="Calibri" w:hAnsi="Times New Roman" w:cs="Times New Roman"/>
              </w:rPr>
              <w:t>Цель</w:t>
            </w:r>
            <w:r w:rsidR="00235536" w:rsidRPr="00235536">
              <w:rPr>
                <w:rFonts w:ascii="Times New Roman" w:eastAsia="Calibri" w:hAnsi="Times New Roman" w:cs="Times New Roman"/>
              </w:rPr>
              <w:t>ю авторов было о</w:t>
            </w:r>
            <w:r w:rsidRPr="00235536">
              <w:rPr>
                <w:rFonts w:ascii="Times New Roman" w:eastAsia="Calibri" w:hAnsi="Times New Roman" w:cs="Times New Roman"/>
              </w:rPr>
              <w:t>боснова</w:t>
            </w:r>
            <w:r w:rsidR="00235536" w:rsidRPr="00235536">
              <w:rPr>
                <w:rFonts w:ascii="Times New Roman" w:eastAsia="Calibri" w:hAnsi="Times New Roman" w:cs="Times New Roman"/>
              </w:rPr>
              <w:t xml:space="preserve">ть </w:t>
            </w:r>
            <w:r w:rsidRPr="00235536">
              <w:rPr>
                <w:rFonts w:ascii="Times New Roman" w:eastAsia="Calibri" w:hAnsi="Times New Roman" w:cs="Times New Roman"/>
              </w:rPr>
              <w:t>включени</w:t>
            </w:r>
            <w:r w:rsidR="00235536" w:rsidRPr="00235536">
              <w:rPr>
                <w:rFonts w:ascii="Times New Roman" w:eastAsia="Calibri" w:hAnsi="Times New Roman" w:cs="Times New Roman"/>
              </w:rPr>
              <w:t>е</w:t>
            </w:r>
            <w:r w:rsidRPr="00235536">
              <w:rPr>
                <w:rFonts w:ascii="Times New Roman" w:eastAsia="Calibri" w:hAnsi="Times New Roman" w:cs="Times New Roman"/>
              </w:rPr>
              <w:t xml:space="preserve"> северной ходьбы и аппаратно-программного комплекса «Уростим» с обратной биологической связью в реабилитационную программу женщин со стрессовым недержанием мочи после слинговых операций.</w:t>
            </w:r>
            <w:r w:rsidR="00235536">
              <w:rPr>
                <w:rFonts w:ascii="Times New Roman" w:eastAsia="Calibri" w:hAnsi="Times New Roman" w:cs="Times New Roman"/>
              </w:rPr>
              <w:t xml:space="preserve"> </w:t>
            </w:r>
            <w:r w:rsidRPr="00235536">
              <w:rPr>
                <w:rFonts w:ascii="Times New Roman" w:eastAsia="Calibri" w:hAnsi="Times New Roman" w:cs="Times New Roman"/>
              </w:rPr>
              <w:t>В Свердловской областной клинической больнице № 1 города Екатеринбурга после слинговых операций</w:t>
            </w:r>
            <w:r w:rsidRPr="0092582C">
              <w:rPr>
                <w:rFonts w:ascii="Times New Roman" w:eastAsia="Calibri" w:hAnsi="Times New Roman" w:cs="Times New Roman"/>
              </w:rPr>
              <w:t xml:space="preserve"> больные (n=118) были рандомизированы на три группы. Первая из них (n=37) на фоне базовой терапии получала 4-х недельный курс СХ, вторая (n=33) – 15 занятий с применением обратной биологической связи. Третья, контрольная, группа (n=48) – только базовую терапию. Проведена оценка динамики клинических проявлений недержания мочи, кашлевой пробы, показателей урофлоуметрии, результатов подкладочного теста и международных опросников PFDI-20 (Pelvic Floor Distress Inventory Questionnaire), PFIQ-7 (Pelvic Floor Impact Questionnarie).</w:t>
            </w:r>
            <w:r w:rsidR="00235536">
              <w:rPr>
                <w:rFonts w:ascii="Times New Roman" w:eastAsia="Calibri" w:hAnsi="Times New Roman" w:cs="Times New Roman"/>
              </w:rPr>
              <w:t xml:space="preserve"> </w:t>
            </w:r>
            <w:r w:rsidRPr="0092582C">
              <w:rPr>
                <w:rFonts w:ascii="Times New Roman" w:eastAsia="Calibri" w:hAnsi="Times New Roman" w:cs="Times New Roman"/>
              </w:rPr>
              <w:t>Исследование показало, что при включении северной ходьбы в комплексное лечение больных происходит регресс основных клинических симптомов, наблюдается достоверно значимая динамика инструментальных показателей и результатов тестирования. Нормализация мочеиспускания начинается уже через месяц после оперативного вмешательства. Применение северной ходьбы для лечения стрессового недержания мочи у женщин в реабилитационный период является методом выбора. В основе реализации терапевтического эффекта лежит принцип единства синдромно-патогенетического и клинико-функционального подходов.</w:t>
            </w:r>
          </w:p>
        </w:tc>
      </w:tr>
      <w:tr w:rsidR="00A87323" w:rsidRPr="0092582C" w14:paraId="3236C07B" w14:textId="77777777" w:rsidTr="00A87323">
        <w:tc>
          <w:tcPr>
            <w:tcW w:w="425" w:type="dxa"/>
            <w:vAlign w:val="center"/>
          </w:tcPr>
          <w:p w14:paraId="09C03ED0"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2F365741" w14:textId="6CA59ABE" w:rsidR="00A87323" w:rsidRPr="0092582C" w:rsidRDefault="00A87323" w:rsidP="00A87323">
            <w:pPr>
              <w:spacing w:after="120"/>
              <w:rPr>
                <w:rFonts w:ascii="Times New Roman" w:hAnsi="Times New Roman" w:cs="Times New Roman"/>
              </w:rPr>
            </w:pPr>
            <w:r w:rsidRPr="0092582C">
              <w:rPr>
                <w:rFonts w:ascii="Times New Roman" w:hAnsi="Times New Roman" w:cs="Times New Roman"/>
                <w:bCs/>
                <w:lang w:eastAsia="ru-RU"/>
              </w:rPr>
              <w:t>Гильмутдинов А. Р.,</w:t>
            </w:r>
            <w:r w:rsidRPr="0092582C">
              <w:rPr>
                <w:rFonts w:ascii="Times New Roman" w:hAnsi="Times New Roman" w:cs="Times New Roman"/>
                <w:bCs/>
                <w:vertAlign w:val="superscript"/>
                <w:lang w:eastAsia="ru-RU"/>
              </w:rPr>
              <w:t xml:space="preserve"> </w:t>
            </w:r>
            <w:r w:rsidRPr="0092582C">
              <w:rPr>
                <w:rFonts w:ascii="Times New Roman" w:hAnsi="Times New Roman" w:cs="Times New Roman"/>
                <w:bCs/>
                <w:lang w:eastAsia="ru-RU"/>
              </w:rPr>
              <w:t xml:space="preserve">Маракаева Е. А., Гильмутдинова Л. Т., Карпова Е. С. </w:t>
            </w:r>
            <w:r w:rsidRPr="0092582C">
              <w:rPr>
                <w:rFonts w:ascii="Times New Roman" w:hAnsi="Times New Roman" w:cs="Times New Roman"/>
                <w:lang w:eastAsia="ru-RU"/>
              </w:rPr>
              <w:t xml:space="preserve">Эффективность фитотерапии при хроническом холецистите у пациентов, перенесших </w:t>
            </w:r>
            <w:r w:rsidRPr="0092582C">
              <w:rPr>
                <w:rFonts w:ascii="Times New Roman" w:hAnsi="Times New Roman" w:cs="Times New Roman"/>
                <w:iCs/>
              </w:rPr>
              <w:t>инфекцию</w:t>
            </w:r>
            <w:r w:rsidRPr="0092582C">
              <w:rPr>
                <w:rFonts w:ascii="Times New Roman" w:hAnsi="Times New Roman" w:cs="Times New Roman"/>
                <w:iCs/>
                <w:caps/>
              </w:rPr>
              <w:t xml:space="preserve"> </w:t>
            </w:r>
            <w:r w:rsidRPr="0092582C">
              <w:rPr>
                <w:rFonts w:ascii="Times New Roman" w:hAnsi="Times New Roman" w:cs="Times New Roman"/>
                <w:lang w:eastAsia="ru-RU"/>
              </w:rPr>
              <w:t>COVID-19</w:t>
            </w:r>
            <w:r w:rsidRPr="0092582C">
              <w:rPr>
                <w:rFonts w:ascii="Times New Roman" w:hAnsi="Times New Roman" w:cs="Times New Roman"/>
              </w:rPr>
              <w:t xml:space="preserve">.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21-24</w:t>
            </w:r>
          </w:p>
        </w:tc>
        <w:tc>
          <w:tcPr>
            <w:tcW w:w="10348" w:type="dxa"/>
            <w:vAlign w:val="center"/>
          </w:tcPr>
          <w:p w14:paraId="610905F7" w14:textId="5FF4B15E" w:rsidR="00A87323" w:rsidRPr="0092582C" w:rsidRDefault="00A87323" w:rsidP="0023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2582C">
              <w:rPr>
                <w:rFonts w:ascii="Times New Roman" w:hAnsi="Times New Roman" w:cs="Times New Roman"/>
                <w:lang w:eastAsia="ru-RU"/>
              </w:rPr>
              <w:t xml:space="preserve">Изучена эффективность применения </w:t>
            </w:r>
            <w:r w:rsidRPr="0092582C">
              <w:rPr>
                <w:rFonts w:ascii="Times New Roman" w:hAnsi="Times New Roman" w:cs="Times New Roman"/>
              </w:rPr>
              <w:t>фитокомплекса оригинального состава</w:t>
            </w:r>
            <w:r w:rsidRPr="0092582C">
              <w:rPr>
                <w:rFonts w:ascii="Times New Roman" w:hAnsi="Times New Roman" w:cs="Times New Roman"/>
                <w:lang w:eastAsia="ru-RU"/>
              </w:rPr>
              <w:t xml:space="preserve"> у 48 пациентов с </w:t>
            </w:r>
            <w:r w:rsidRPr="0092582C">
              <w:rPr>
                <w:rFonts w:ascii="Times New Roman" w:hAnsi="Times New Roman" w:cs="Times New Roman"/>
                <w:bCs/>
                <w:iCs/>
              </w:rPr>
              <w:t xml:space="preserve">хроническим холециститом, перенесших </w:t>
            </w:r>
            <w:r w:rsidRPr="0092582C">
              <w:rPr>
                <w:rFonts w:ascii="Times New Roman" w:hAnsi="Times New Roman" w:cs="Times New Roman"/>
                <w:caps/>
                <w:lang w:val="en-US"/>
              </w:rPr>
              <w:t>COVID</w:t>
            </w:r>
            <w:r w:rsidRPr="0092582C">
              <w:rPr>
                <w:rFonts w:ascii="Times New Roman" w:hAnsi="Times New Roman" w:cs="Times New Roman"/>
                <w:caps/>
              </w:rPr>
              <w:t xml:space="preserve"> 19 </w:t>
            </w:r>
            <w:r w:rsidRPr="0092582C">
              <w:rPr>
                <w:rFonts w:ascii="Times New Roman" w:hAnsi="Times New Roman" w:cs="Times New Roman"/>
                <w:bCs/>
                <w:iCs/>
              </w:rPr>
              <w:t xml:space="preserve">инфекцию. </w:t>
            </w:r>
            <w:r w:rsidRPr="0092582C">
              <w:rPr>
                <w:rFonts w:ascii="Times New Roman" w:hAnsi="Times New Roman" w:cs="Times New Roman"/>
                <w:shd w:val="clear" w:color="auto" w:fill="FFFFFF"/>
                <w:lang w:eastAsia="ru-RU"/>
              </w:rPr>
              <w:t>Пациенты рандомизированно разделены</w:t>
            </w:r>
            <w:r w:rsidRPr="0092582C">
              <w:rPr>
                <w:rFonts w:ascii="Times New Roman" w:hAnsi="Times New Roman" w:cs="Times New Roman"/>
                <w:lang w:eastAsia="ru-RU"/>
              </w:rPr>
              <w:t xml:space="preserve"> на 2 группы: в </w:t>
            </w:r>
            <w:r w:rsidRPr="0092582C">
              <w:rPr>
                <w:rFonts w:ascii="Times New Roman" w:hAnsi="Times New Roman" w:cs="Times New Roman"/>
                <w:shd w:val="clear" w:color="auto" w:fill="FFFFFF"/>
              </w:rPr>
              <w:t xml:space="preserve">контрольной группе пациенты </w:t>
            </w:r>
            <w:r w:rsidRPr="0092582C">
              <w:rPr>
                <w:rFonts w:ascii="Times New Roman" w:hAnsi="Times New Roman" w:cs="Times New Roman"/>
              </w:rPr>
              <w:t>(</w:t>
            </w:r>
            <w:r w:rsidRPr="0092582C">
              <w:rPr>
                <w:rFonts w:ascii="Times New Roman" w:hAnsi="Times New Roman" w:cs="Times New Roman"/>
                <w:lang w:val="en-US"/>
              </w:rPr>
              <w:t>n</w:t>
            </w:r>
            <w:r w:rsidRPr="0092582C">
              <w:rPr>
                <w:rFonts w:ascii="Times New Roman" w:hAnsi="Times New Roman" w:cs="Times New Roman"/>
              </w:rPr>
              <w:t>=24) получали базовый комплекс, включающий лечебное питание, климатотерапию, дозированную ходьбу, респираторную гимнастику, прием питьевой минеральной воды «Юматовская»; пациентам основной группы (</w:t>
            </w:r>
            <w:r w:rsidRPr="0092582C">
              <w:rPr>
                <w:rFonts w:ascii="Times New Roman" w:hAnsi="Times New Roman" w:cs="Times New Roman"/>
                <w:lang w:val="en-US"/>
              </w:rPr>
              <w:t>n</w:t>
            </w:r>
            <w:r w:rsidRPr="0092582C">
              <w:rPr>
                <w:rFonts w:ascii="Times New Roman" w:hAnsi="Times New Roman" w:cs="Times New Roman"/>
              </w:rPr>
              <w:t xml:space="preserve">=24) дополнительно назначали фитотерапию с применением фитокомплекса «Солнышко». Выявлено, что </w:t>
            </w:r>
            <w:r w:rsidRPr="0092582C">
              <w:rPr>
                <w:rFonts w:ascii="Times New Roman" w:eastAsia="Calibri" w:hAnsi="Times New Roman" w:cs="Times New Roman"/>
                <w:bCs/>
              </w:rPr>
              <w:t xml:space="preserve">фитотерапия </w:t>
            </w:r>
            <w:r w:rsidRPr="0092582C">
              <w:rPr>
                <w:rFonts w:ascii="Times New Roman" w:hAnsi="Times New Roman" w:cs="Times New Roman"/>
                <w:bCs/>
              </w:rPr>
              <w:t xml:space="preserve">у пациентов основной группы </w:t>
            </w:r>
            <w:r w:rsidRPr="0092582C">
              <w:rPr>
                <w:rFonts w:ascii="Times New Roman" w:hAnsi="Times New Roman" w:cs="Times New Roman"/>
              </w:rPr>
              <w:t>(</w:t>
            </w:r>
            <w:r w:rsidRPr="0092582C">
              <w:rPr>
                <w:rFonts w:ascii="Times New Roman" w:hAnsi="Times New Roman" w:cs="Times New Roman"/>
                <w:lang w:val="en-US"/>
              </w:rPr>
              <w:t>n</w:t>
            </w:r>
            <w:r w:rsidRPr="0092582C">
              <w:rPr>
                <w:rFonts w:ascii="Times New Roman" w:hAnsi="Times New Roman" w:cs="Times New Roman"/>
              </w:rPr>
              <w:t xml:space="preserve">=24) </w:t>
            </w:r>
            <w:r w:rsidRPr="0092582C">
              <w:rPr>
                <w:rFonts w:ascii="Times New Roman" w:hAnsi="Times New Roman" w:cs="Times New Roman"/>
                <w:bCs/>
              </w:rPr>
              <w:t xml:space="preserve">способствует регрессу клинических симптомов хронического холецистита, улучшает показатели моторной функции желчного пузыря, снижает активность ключевых ферментов гепатобилиарной системы при улучшении клинико-функциональных параметров респираторной системы. У пациентов контрольной группы </w:t>
            </w:r>
            <w:r w:rsidRPr="0092582C">
              <w:rPr>
                <w:rFonts w:ascii="Times New Roman" w:hAnsi="Times New Roman" w:cs="Times New Roman"/>
              </w:rPr>
              <w:t>(</w:t>
            </w:r>
            <w:r w:rsidRPr="0092582C">
              <w:rPr>
                <w:rFonts w:ascii="Times New Roman" w:hAnsi="Times New Roman" w:cs="Times New Roman"/>
                <w:lang w:val="en-US"/>
              </w:rPr>
              <w:t>n</w:t>
            </w:r>
            <w:r w:rsidRPr="0092582C">
              <w:rPr>
                <w:rFonts w:ascii="Times New Roman" w:hAnsi="Times New Roman" w:cs="Times New Roman"/>
              </w:rPr>
              <w:t>=24) на фоне базовой терапии</w:t>
            </w:r>
            <w:r w:rsidRPr="0092582C">
              <w:rPr>
                <w:rFonts w:ascii="Times New Roman" w:hAnsi="Times New Roman" w:cs="Times New Roman"/>
                <w:lang w:eastAsia="ru-RU"/>
              </w:rPr>
              <w:t xml:space="preserve"> динамика</w:t>
            </w:r>
            <w:r w:rsidRPr="0092582C">
              <w:rPr>
                <w:rFonts w:ascii="Times New Roman" w:hAnsi="Times New Roman" w:cs="Times New Roman"/>
                <w:bCs/>
              </w:rPr>
              <w:t xml:space="preserve"> параметров менее значима. </w:t>
            </w:r>
            <w:r w:rsidRPr="0092582C">
              <w:rPr>
                <w:rFonts w:ascii="Times New Roman" w:hAnsi="Times New Roman" w:cs="Times New Roman"/>
                <w:b/>
              </w:rPr>
              <w:t xml:space="preserve"> </w:t>
            </w:r>
            <w:r w:rsidRPr="0092582C">
              <w:rPr>
                <w:rFonts w:ascii="Times New Roman" w:hAnsi="Times New Roman" w:cs="Times New Roman"/>
              </w:rPr>
              <w:t>Применение фитокомплекса оригинального состава «Солнышко» рекомендуется в реабилитации пациентов, перенесших Ковид-19</w:t>
            </w:r>
            <w:r w:rsidRPr="0092582C">
              <w:rPr>
                <w:rFonts w:ascii="Times New Roman" w:hAnsi="Times New Roman" w:cs="Times New Roman"/>
                <w:bCs/>
              </w:rPr>
              <w:t xml:space="preserve"> </w:t>
            </w:r>
            <w:r w:rsidRPr="0092582C">
              <w:rPr>
                <w:rFonts w:ascii="Times New Roman" w:hAnsi="Times New Roman" w:cs="Times New Roman"/>
              </w:rPr>
              <w:t>инфекцию с сопутствующим хроническим холециститом,</w:t>
            </w:r>
            <w:r w:rsidRPr="0092582C">
              <w:rPr>
                <w:rFonts w:ascii="Times New Roman" w:hAnsi="Times New Roman" w:cs="Times New Roman"/>
                <w:bCs/>
              </w:rPr>
              <w:t xml:space="preserve"> как</w:t>
            </w:r>
            <w:r w:rsidRPr="0092582C">
              <w:rPr>
                <w:rFonts w:ascii="Times New Roman" w:hAnsi="Times New Roman" w:cs="Times New Roman"/>
              </w:rPr>
              <w:t xml:space="preserve"> в санаторных, так и в домашних условиях. </w:t>
            </w:r>
          </w:p>
        </w:tc>
      </w:tr>
      <w:tr w:rsidR="00A87323" w:rsidRPr="0092582C" w14:paraId="1A9EA316" w14:textId="77777777" w:rsidTr="00235536">
        <w:tc>
          <w:tcPr>
            <w:tcW w:w="425" w:type="dxa"/>
            <w:vAlign w:val="center"/>
          </w:tcPr>
          <w:p w14:paraId="7982E9CD"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2E504360" w14:textId="49455E68" w:rsidR="00A87323" w:rsidRPr="0092582C" w:rsidRDefault="00A87323" w:rsidP="00A87323">
            <w:pPr>
              <w:spacing w:after="120"/>
              <w:rPr>
                <w:rFonts w:ascii="Times New Roman" w:hAnsi="Times New Roman" w:cs="Times New Roman"/>
              </w:rPr>
            </w:pPr>
            <w:r w:rsidRPr="0092582C">
              <w:rPr>
                <w:rFonts w:ascii="Times New Roman" w:eastAsia="SimSun" w:hAnsi="Times New Roman" w:cs="Times New Roman"/>
                <w:kern w:val="1"/>
                <w:lang w:eastAsia="hi-IN" w:bidi="hi-IN"/>
              </w:rPr>
              <w:t>Голобородько Е. В., Разинкин С. М., Сюрис Н. А., Ерофеев Г. Г., Казаков В. Ф. РОЛЬ системы оценки эффективности и качества медицинских технологий в совершенствовании программ санаторно-курортного лечения военнослужащих</w:t>
            </w:r>
            <w:r w:rsidRPr="0092582C">
              <w:rPr>
                <w:rFonts w:ascii="Times New Roman" w:hAnsi="Times New Roman" w:cs="Times New Roman"/>
              </w:rPr>
              <w:t xml:space="preserve">.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235536">
              <w:rPr>
                <w:rFonts w:ascii="Times New Roman" w:hAnsi="Times New Roman" w:cs="Times New Roman"/>
              </w:rPr>
              <w:t>25-29</w:t>
            </w:r>
            <w:r w:rsidR="00235536">
              <w:rPr>
                <w:rFonts w:ascii="Times New Roman" w:hAnsi="Times New Roman" w:cs="Times New Roman"/>
              </w:rPr>
              <w:t>.</w:t>
            </w:r>
          </w:p>
        </w:tc>
        <w:tc>
          <w:tcPr>
            <w:tcW w:w="10348" w:type="dxa"/>
          </w:tcPr>
          <w:p w14:paraId="583594E9" w14:textId="77777777" w:rsidR="00A87323" w:rsidRPr="0092582C" w:rsidRDefault="00A87323" w:rsidP="00235536">
            <w:pPr>
              <w:rPr>
                <w:rFonts w:ascii="Times New Roman" w:hAnsi="Times New Roman" w:cs="Times New Roman"/>
              </w:rPr>
            </w:pPr>
            <w:r w:rsidRPr="0092582C">
              <w:rPr>
                <w:rFonts w:ascii="Times New Roman" w:hAnsi="Times New Roman" w:cs="Times New Roman"/>
              </w:rPr>
              <w:t>Представлены методические подходы к совершенствованию санаторно-курортного лечения военнослужащих с использованием системы оценки эффективности и качества медицинских технологий. Показана значимость объективной психодиагностики состояния пациентов на всех этапах реабилитационно-восстановительного лечения для повышения эффективности рекреационных мероприятий.</w:t>
            </w:r>
          </w:p>
        </w:tc>
      </w:tr>
      <w:tr w:rsidR="00A87323" w:rsidRPr="0092582C" w14:paraId="68ABFD13" w14:textId="77777777" w:rsidTr="00A87323">
        <w:tc>
          <w:tcPr>
            <w:tcW w:w="425" w:type="dxa"/>
            <w:vAlign w:val="center"/>
          </w:tcPr>
          <w:p w14:paraId="52E340CF"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733A196A" w14:textId="0839ACA4" w:rsidR="00A87323" w:rsidRPr="0092582C" w:rsidRDefault="00A87323" w:rsidP="00A87323">
            <w:pPr>
              <w:spacing w:after="120"/>
              <w:rPr>
                <w:rFonts w:ascii="Times New Roman" w:hAnsi="Times New Roman" w:cs="Times New Roman"/>
              </w:rPr>
            </w:pPr>
            <w:r w:rsidRPr="0092582C">
              <w:rPr>
                <w:rFonts w:ascii="Times New Roman" w:eastAsia="SimSun" w:hAnsi="Times New Roman" w:cs="Times New Roman"/>
                <w:kern w:val="1"/>
                <w:lang w:eastAsia="hi-IN" w:bidi="hi-IN"/>
              </w:rPr>
              <w:t>Корчажкина Н. Б., Михайлова А. А.</w:t>
            </w:r>
            <w:r w:rsidRPr="0092582C">
              <w:rPr>
                <w:rFonts w:ascii="Times New Roman" w:hAnsi="Times New Roman" w:cs="Times New Roman"/>
              </w:rPr>
              <w:t xml:space="preserve">, Конева Е. С., Котенко К. В. </w:t>
            </w:r>
            <w:r w:rsidRPr="0092582C">
              <w:rPr>
                <w:rFonts w:ascii="Times New Roman" w:eastAsia="SimSun" w:hAnsi="Times New Roman" w:cs="Times New Roman"/>
                <w:bCs/>
                <w:kern w:val="1"/>
                <w:lang w:eastAsia="hi-IN" w:bidi="hi-IN"/>
              </w:rPr>
              <w:t>Оценка эффективности применения различных методов медицинской реабилитации на постинсультную спастичность в отдаленный период восстановления</w:t>
            </w:r>
            <w:r w:rsidRPr="0092582C">
              <w:rPr>
                <w:rFonts w:ascii="Times New Roman" w:hAnsi="Times New Roman" w:cs="Times New Roman"/>
              </w:rPr>
              <w:t xml:space="preserve">.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30-36</w:t>
            </w:r>
          </w:p>
        </w:tc>
        <w:tc>
          <w:tcPr>
            <w:tcW w:w="10348" w:type="dxa"/>
            <w:vAlign w:val="center"/>
          </w:tcPr>
          <w:p w14:paraId="14750776" w14:textId="154A23EB" w:rsidR="00A87323" w:rsidRPr="00235536" w:rsidRDefault="00235536" w:rsidP="00235536">
            <w:pPr>
              <w:shd w:val="clear" w:color="auto" w:fill="FFFFFF"/>
              <w:autoSpaceDE w:val="0"/>
              <w:autoSpaceDN w:val="0"/>
              <w:adjustRightInd w:val="0"/>
              <w:jc w:val="both"/>
              <w:rPr>
                <w:rFonts w:ascii="Times New Roman" w:hAnsi="Times New Roman" w:cs="Times New Roman"/>
              </w:rPr>
            </w:pPr>
            <w:r w:rsidRPr="00235536">
              <w:rPr>
                <w:rFonts w:ascii="Times New Roman" w:hAnsi="Times New Roman" w:cs="Times New Roman"/>
                <w:bCs/>
                <w:lang w:eastAsia="ru-RU"/>
              </w:rPr>
              <w:t>Цель авторов - и</w:t>
            </w:r>
            <w:r w:rsidR="00A87323" w:rsidRPr="00235536">
              <w:rPr>
                <w:rFonts w:ascii="Times New Roman" w:hAnsi="Times New Roman" w:cs="Times New Roman"/>
                <w:lang w:eastAsia="ru-RU"/>
              </w:rPr>
              <w:t>зучить особенности влияния низкочастотного электростатического массажа и токов широкополосной модуляции на постинсультную спастичность в отдаленный период восстановления у больных, перенесших ишемический инсульт.</w:t>
            </w:r>
            <w:r>
              <w:rPr>
                <w:rFonts w:ascii="Times New Roman" w:hAnsi="Times New Roman" w:cs="Times New Roman"/>
                <w:lang w:eastAsia="ru-RU"/>
              </w:rPr>
              <w:t xml:space="preserve"> </w:t>
            </w:r>
            <w:r w:rsidR="00A87323" w:rsidRPr="00235536">
              <w:rPr>
                <w:rFonts w:ascii="Times New Roman" w:hAnsi="Times New Roman" w:cs="Times New Roman"/>
                <w:lang w:eastAsia="ru-RU"/>
              </w:rPr>
              <w:t xml:space="preserve">В исследовании вошло 120 пациентов, перенесших ишемический инсульт с двигательными нарушениями в виде гемипареза с повышением мышечного тонуса по типу спастичности в отдаленном периоде. Пациентам контрольной группы (40 чел.) проводилась стандартная медикаментозная терапия и медицинская реабилитация, пациентам основной группы (40 чел.) на фоне стандартной медикаментозной терапии и медицинской реабилитации применяли низкочастотный электростатический массаж от аппарата «Хивамат», больным в группе сравнения (40 чел.) в дополнении к медикаментозной терапии и медицинской реабилитации проводили курс электротерапии токами широкополосной модуляции. После курса лечения, через 6 и 12 месяцев дополнительно к общеклиническим исследованиям проводили </w:t>
            </w:r>
            <w:bookmarkStart w:id="1" w:name="_Hlk87516248"/>
            <w:r w:rsidR="00A87323" w:rsidRPr="00235536">
              <w:rPr>
                <w:rFonts w:ascii="Times New Roman" w:hAnsi="Times New Roman" w:cs="Times New Roman"/>
                <w:lang w:eastAsia="ru-RU"/>
              </w:rPr>
              <w:t>оценку показателей динамометрии, гониометрии и субъективных показателей качества жизни по опроснику EQ-5D</w:t>
            </w:r>
            <w:bookmarkEnd w:id="1"/>
            <w:r w:rsidR="00A87323" w:rsidRPr="00235536">
              <w:rPr>
                <w:rFonts w:ascii="Times New Roman" w:hAnsi="Times New Roman" w:cs="Times New Roman"/>
                <w:lang w:eastAsia="ru-RU"/>
              </w:rPr>
              <w:t>. Полученные данные свидетельствуют о более выраженном положительном влиянии комплексного применения низкочастотного электростатического массажа и токов широкополосной модуляции, по сравнению с моновоздействиями токами широкополосной модуляции, что подтверждалось показателями кистевой динамометрии теста кистевой динамометрии на удержание, гониометрии и опросника EQ-5D (</w:t>
            </w:r>
            <w:r w:rsidR="00A87323" w:rsidRPr="00235536">
              <w:rPr>
                <w:rFonts w:ascii="Times New Roman" w:hAnsi="Times New Roman" w:cs="Times New Roman"/>
                <w:lang w:val="en-US" w:eastAsia="ru-RU"/>
              </w:rPr>
              <w:t>European</w:t>
            </w:r>
            <w:r w:rsidR="00A87323" w:rsidRPr="00235536">
              <w:rPr>
                <w:rFonts w:ascii="Times New Roman" w:hAnsi="Times New Roman" w:cs="Times New Roman"/>
                <w:lang w:eastAsia="ru-RU"/>
              </w:rPr>
              <w:t xml:space="preserve"> </w:t>
            </w:r>
            <w:r w:rsidR="00A87323" w:rsidRPr="00235536">
              <w:rPr>
                <w:rFonts w:ascii="Times New Roman" w:hAnsi="Times New Roman" w:cs="Times New Roman"/>
                <w:lang w:val="en-US" w:eastAsia="ru-RU"/>
              </w:rPr>
              <w:t>Quality</w:t>
            </w:r>
            <w:r w:rsidR="00A87323" w:rsidRPr="00235536">
              <w:rPr>
                <w:rFonts w:ascii="Times New Roman" w:hAnsi="Times New Roman" w:cs="Times New Roman"/>
                <w:lang w:eastAsia="ru-RU"/>
              </w:rPr>
              <w:t xml:space="preserve"> </w:t>
            </w:r>
            <w:r w:rsidR="00A87323" w:rsidRPr="00235536">
              <w:rPr>
                <w:rFonts w:ascii="Times New Roman" w:hAnsi="Times New Roman" w:cs="Times New Roman"/>
                <w:lang w:val="en-US" w:eastAsia="ru-RU"/>
              </w:rPr>
              <w:t>of</w:t>
            </w:r>
            <w:r w:rsidR="00A87323" w:rsidRPr="00235536">
              <w:rPr>
                <w:rFonts w:ascii="Times New Roman" w:hAnsi="Times New Roman" w:cs="Times New Roman"/>
                <w:lang w:eastAsia="ru-RU"/>
              </w:rPr>
              <w:t xml:space="preserve"> </w:t>
            </w:r>
            <w:r w:rsidR="00A87323" w:rsidRPr="00235536">
              <w:rPr>
                <w:rFonts w:ascii="Times New Roman" w:hAnsi="Times New Roman" w:cs="Times New Roman"/>
                <w:lang w:val="en-US" w:eastAsia="ru-RU"/>
              </w:rPr>
              <w:t>Life</w:t>
            </w:r>
            <w:r w:rsidR="00A87323" w:rsidRPr="00235536">
              <w:rPr>
                <w:rFonts w:ascii="Times New Roman" w:hAnsi="Times New Roman" w:cs="Times New Roman"/>
                <w:lang w:eastAsia="ru-RU"/>
              </w:rPr>
              <w:t xml:space="preserve"> </w:t>
            </w:r>
            <w:r w:rsidR="00A87323" w:rsidRPr="00235536">
              <w:rPr>
                <w:rFonts w:ascii="Times New Roman" w:hAnsi="Times New Roman" w:cs="Times New Roman"/>
                <w:lang w:val="en-US" w:eastAsia="ru-RU"/>
              </w:rPr>
              <w:t>Questionnaire</w:t>
            </w:r>
            <w:r w:rsidR="00A87323" w:rsidRPr="00235536">
              <w:rPr>
                <w:rFonts w:ascii="Times New Roman" w:hAnsi="Times New Roman" w:cs="Times New Roman"/>
                <w:lang w:eastAsia="ru-RU"/>
              </w:rPr>
              <w:t>).</w:t>
            </w:r>
            <w:r>
              <w:rPr>
                <w:rFonts w:ascii="Times New Roman" w:hAnsi="Times New Roman" w:cs="Times New Roman"/>
                <w:lang w:eastAsia="ru-RU"/>
              </w:rPr>
              <w:t xml:space="preserve"> </w:t>
            </w:r>
            <w:r w:rsidR="00A87323" w:rsidRPr="00235536">
              <w:rPr>
                <w:rFonts w:ascii="Times New Roman" w:eastAsia="SimSun" w:hAnsi="Times New Roman" w:cs="Times New Roman"/>
                <w:bCs/>
                <w:kern w:val="1"/>
                <w:lang w:eastAsia="hi-IN" w:bidi="hi-IN"/>
              </w:rPr>
              <w:t>Полученные данные свидетельствуют о том, что комплексное применение низкочастотного электростатического массажа и токов широкополосной модуляции в большей степени, чем моновоздействие токами широкополосной модуляции и стандартный реабилитационный комплекс, способствует увеличению мышечной силы и объема движений в пораженных конечностях за счет снижения выраженности спастичности, что значительно улучшает качество жизни больных.</w:t>
            </w:r>
            <w:r w:rsidR="00A87323" w:rsidRPr="00235536">
              <w:rPr>
                <w:rFonts w:ascii="Times New Roman" w:eastAsia="SimSun" w:hAnsi="Times New Roman" w:cs="Times New Roman"/>
                <w:kern w:val="1"/>
                <w:lang w:eastAsia="hi-IN" w:bidi="hi-IN"/>
              </w:rPr>
              <w:t xml:space="preserve"> </w:t>
            </w:r>
          </w:p>
        </w:tc>
      </w:tr>
      <w:tr w:rsidR="00A87323" w:rsidRPr="0092582C" w14:paraId="5524A77A" w14:textId="77777777" w:rsidTr="00A87323">
        <w:tc>
          <w:tcPr>
            <w:tcW w:w="425" w:type="dxa"/>
            <w:vAlign w:val="center"/>
          </w:tcPr>
          <w:p w14:paraId="2918BF7C"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3576BC02" w14:textId="5C84ABF9"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Кудаярова Р. Р., Иванов А. М., Гильмутдинов Б. Р., Гараев Р. Р., Маракаева Е. А. Применение </w:t>
            </w:r>
            <w:r w:rsidRPr="0092582C">
              <w:rPr>
                <w:rFonts w:ascii="Times New Roman" w:eastAsia="SimSun" w:hAnsi="Times New Roman" w:cs="Times New Roman"/>
                <w:bCs/>
                <w:kern w:val="1"/>
                <w:lang w:eastAsia="hi-IN" w:bidi="hi-IN"/>
              </w:rPr>
              <w:t>природных факторов и физических тренировок при эндотелиальной дисфункции</w:t>
            </w:r>
            <w:r w:rsidRPr="0092582C">
              <w:rPr>
                <w:rFonts w:ascii="Times New Roman" w:hAnsi="Times New Roman" w:cs="Times New Roman"/>
              </w:rPr>
              <w:t xml:space="preserve"> у лиц с риском развития атеросклероза.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37-42</w:t>
            </w:r>
          </w:p>
        </w:tc>
        <w:tc>
          <w:tcPr>
            <w:tcW w:w="10348" w:type="dxa"/>
            <w:vAlign w:val="center"/>
          </w:tcPr>
          <w:p w14:paraId="7B325646" w14:textId="704C1420" w:rsidR="00A87323" w:rsidRPr="0092582C" w:rsidRDefault="00A87323" w:rsidP="00527DD0">
            <w:pPr>
              <w:tabs>
                <w:tab w:val="left" w:pos="709"/>
              </w:tabs>
              <w:jc w:val="both"/>
              <w:rPr>
                <w:rFonts w:ascii="Times New Roman" w:hAnsi="Times New Roman" w:cs="Times New Roman"/>
              </w:rPr>
            </w:pPr>
            <w:r w:rsidRPr="0092582C">
              <w:rPr>
                <w:rFonts w:ascii="Times New Roman" w:hAnsi="Times New Roman" w:cs="Times New Roman"/>
                <w:lang w:eastAsia="ru-RU"/>
              </w:rPr>
              <w:t>Представлены результаты оценки эффективности применения фитосбора оригинального состава в сочетании с сероводородными ваннами и физическими тренировками на показатели эндотелиальной функции у 72 мужчин с риском развития атеросклероза. Установлено, что у лиц основной группы (</w:t>
            </w:r>
            <w:r w:rsidRPr="0092582C">
              <w:rPr>
                <w:rFonts w:ascii="Times New Roman" w:hAnsi="Times New Roman" w:cs="Times New Roman"/>
                <w:lang w:val="en-US" w:eastAsia="ru-RU"/>
              </w:rPr>
              <w:t>n</w:t>
            </w:r>
            <w:r w:rsidRPr="0092582C">
              <w:rPr>
                <w:rFonts w:ascii="Times New Roman" w:hAnsi="Times New Roman" w:cs="Times New Roman"/>
                <w:lang w:eastAsia="ru-RU"/>
              </w:rPr>
              <w:t xml:space="preserve">=36) на </w:t>
            </w:r>
            <w:r w:rsidRPr="0092582C">
              <w:rPr>
                <w:rFonts w:ascii="Times New Roman" w:hAnsi="Times New Roman" w:cs="Times New Roman"/>
                <w:bCs/>
                <w:lang w:eastAsia="ru-RU"/>
              </w:rPr>
              <w:t xml:space="preserve">фоне применения фитосбора </w:t>
            </w:r>
            <w:r w:rsidRPr="0092582C">
              <w:rPr>
                <w:rFonts w:ascii="Times New Roman" w:hAnsi="Times New Roman" w:cs="Times New Roman"/>
                <w:lang w:eastAsia="ru-RU"/>
              </w:rPr>
              <w:t>в сочетании с сероводородными ваннами и физическими тренировками</w:t>
            </w:r>
            <w:r w:rsidRPr="0092582C">
              <w:rPr>
                <w:rFonts w:ascii="Times New Roman" w:hAnsi="Times New Roman" w:cs="Times New Roman"/>
                <w:bCs/>
                <w:lang w:eastAsia="ru-RU"/>
              </w:rPr>
              <w:t xml:space="preserve"> наблюдается снижение содержания эндотелина-1, Р-селектина, </w:t>
            </w:r>
            <w:r w:rsidRPr="0092582C">
              <w:rPr>
                <w:rFonts w:ascii="Times New Roman" w:eastAsia="Microsoft Sans Serif" w:hAnsi="Times New Roman" w:cs="Times New Roman"/>
                <w:bCs/>
                <w:color w:val="000000"/>
                <w:lang w:eastAsia="ru-RU" w:bidi="ru-RU"/>
              </w:rPr>
              <w:t>возрастание величин эндотелийзависимой вазодилатации и эндотелийнезависимой вазодилатации, что отражается на улучшении функционального состояния эндотелия сосудов</w:t>
            </w:r>
            <w:r w:rsidRPr="0092582C">
              <w:rPr>
                <w:rFonts w:ascii="Times New Roman" w:hAnsi="Times New Roman" w:cs="Times New Roman"/>
                <w:bCs/>
                <w:lang w:eastAsia="ru-RU"/>
              </w:rPr>
              <w:t>. У лиц контрольной группы (</w:t>
            </w:r>
            <w:r w:rsidRPr="0092582C">
              <w:rPr>
                <w:rFonts w:ascii="Times New Roman" w:hAnsi="Times New Roman" w:cs="Times New Roman"/>
                <w:bCs/>
                <w:lang w:val="en-US" w:eastAsia="ru-RU"/>
              </w:rPr>
              <w:t>n</w:t>
            </w:r>
            <w:r w:rsidRPr="0092582C">
              <w:rPr>
                <w:rFonts w:ascii="Times New Roman" w:hAnsi="Times New Roman" w:cs="Times New Roman"/>
                <w:bCs/>
                <w:lang w:eastAsia="ru-RU"/>
              </w:rPr>
              <w:t>=36) на фоне базового санаторного комплекса отмечается менее значимая динамика показателей эндотелиальной функции.</w:t>
            </w:r>
            <w:r w:rsidR="00527DD0">
              <w:rPr>
                <w:rFonts w:ascii="Times New Roman" w:hAnsi="Times New Roman" w:cs="Times New Roman"/>
                <w:bCs/>
                <w:lang w:eastAsia="ru-RU"/>
              </w:rPr>
              <w:t xml:space="preserve"> </w:t>
            </w:r>
            <w:r w:rsidRPr="0092582C">
              <w:rPr>
                <w:rFonts w:ascii="Times New Roman" w:hAnsi="Times New Roman" w:cs="Times New Roman"/>
                <w:bCs/>
                <w:lang w:eastAsia="ru-RU"/>
              </w:rPr>
              <w:t xml:space="preserve">Разработанная лечебно-профилактическая программа может применяться как в санаторно-курортных, так и в амбулаторно-поликлинических условиях в виде курсового воздействия с повторением через 6 месяцев. </w:t>
            </w:r>
          </w:p>
        </w:tc>
      </w:tr>
      <w:tr w:rsidR="00A87323" w:rsidRPr="0092582C" w14:paraId="12CFEA4D" w14:textId="77777777" w:rsidTr="00A87323">
        <w:tc>
          <w:tcPr>
            <w:tcW w:w="425" w:type="dxa"/>
            <w:vAlign w:val="center"/>
          </w:tcPr>
          <w:p w14:paraId="7A39CA75"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1618F43A" w14:textId="1CB13ADC" w:rsidR="00A87323" w:rsidRPr="0092582C" w:rsidRDefault="00A87323" w:rsidP="00A87323">
            <w:pPr>
              <w:spacing w:after="120"/>
              <w:rPr>
                <w:rFonts w:ascii="Times New Roman" w:hAnsi="Times New Roman" w:cs="Times New Roman"/>
              </w:rPr>
            </w:pPr>
            <w:r w:rsidRPr="0092582C">
              <w:rPr>
                <w:rFonts w:ascii="Times New Roman" w:hAnsi="Times New Roman" w:cs="Times New Roman"/>
                <w:lang w:eastAsia="ru-RU"/>
              </w:rPr>
              <w:t>Купцова Е. Н., Ботвинева Л. А. Результаты катамнеза комплексного санаторно-курортного лечения пациентов с диабетической дистальной симметричной сенсомоторной нейропатией</w:t>
            </w:r>
            <w:r w:rsidRPr="0092582C">
              <w:rPr>
                <w:rFonts w:ascii="Times New Roman" w:hAnsi="Times New Roman" w:cs="Times New Roman"/>
              </w:rPr>
              <w:t xml:space="preserve">.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43-48</w:t>
            </w:r>
          </w:p>
        </w:tc>
        <w:tc>
          <w:tcPr>
            <w:tcW w:w="10348" w:type="dxa"/>
            <w:vAlign w:val="center"/>
          </w:tcPr>
          <w:p w14:paraId="2A9E37D0" w14:textId="6CFABF14" w:rsidR="00A87323" w:rsidRPr="0092582C" w:rsidRDefault="00A87323" w:rsidP="00527DD0">
            <w:pPr>
              <w:widowControl w:val="0"/>
              <w:shd w:val="clear" w:color="auto" w:fill="FFFFFF"/>
              <w:tabs>
                <w:tab w:val="left" w:pos="8080"/>
              </w:tabs>
              <w:suppressAutoHyphens/>
              <w:jc w:val="both"/>
              <w:rPr>
                <w:rFonts w:ascii="Times New Roman" w:hAnsi="Times New Roman" w:cs="Times New Roman"/>
              </w:rPr>
            </w:pPr>
            <w:r w:rsidRPr="00527DD0">
              <w:rPr>
                <w:rFonts w:ascii="Times New Roman" w:hAnsi="Times New Roman" w:cs="Times New Roman"/>
                <w:bCs/>
                <w:lang w:eastAsia="ru-RU"/>
              </w:rPr>
              <w:t xml:space="preserve">Цель. </w:t>
            </w:r>
            <w:r w:rsidRPr="00527DD0">
              <w:rPr>
                <w:rFonts w:ascii="Times New Roman" w:hAnsi="Times New Roman" w:cs="Times New Roman"/>
                <w:lang w:eastAsia="ru-RU"/>
              </w:rPr>
              <w:t xml:space="preserve">Изучить отдаленные результаты проведенного комплексного санаторно-курортного лечения пациентов с диабетической дистальной полинейропатией с включением вазоактивной электронейростимуляции с вакуум-терапией. </w:t>
            </w:r>
            <w:r w:rsidRPr="00527DD0">
              <w:rPr>
                <w:rFonts w:ascii="Times New Roman" w:hAnsi="Times New Roman" w:cs="Times New Roman"/>
                <w:bCs/>
                <w:lang w:eastAsia="ru-RU"/>
              </w:rPr>
              <w:t xml:space="preserve"> </w:t>
            </w:r>
            <w:r w:rsidRPr="00527DD0">
              <w:rPr>
                <w:rFonts w:ascii="Times New Roman" w:hAnsi="Times New Roman" w:cs="Times New Roman"/>
                <w:lang w:eastAsia="ru-RU"/>
              </w:rPr>
              <w:t xml:space="preserve">В исследование было включено 80 пациентов с диабетической дистальной полинейропатией, в возрасте от 45 до 65 лет, которые </w:t>
            </w:r>
            <w:bookmarkStart w:id="2" w:name="_Hlk87685126"/>
            <w:r w:rsidRPr="00527DD0">
              <w:rPr>
                <w:rFonts w:ascii="Times New Roman" w:hAnsi="Times New Roman" w:cs="Times New Roman"/>
                <w:lang w:eastAsia="ru-RU"/>
              </w:rPr>
              <w:t>были разделены на 4 группы: контрольную, пациенты которой получали базовую курортную терапию; группу сравнения 1 (кроме базовой терапии пациенты получали комплекс витаминов группы В); группу сравнения 2 (на фоне базовой терапии назначалась вазоактивная электронейростимуляция с вакуум-терапией) и основную лечебную группу (пациенты получали базовый лечебный комплекс, витамины группы В и вазоактивную электронейростимуляцию с вакуум-терапией).</w:t>
            </w:r>
            <w:r w:rsidR="00527DD0">
              <w:rPr>
                <w:rFonts w:ascii="Times New Roman" w:hAnsi="Times New Roman" w:cs="Times New Roman"/>
                <w:lang w:eastAsia="ru-RU"/>
              </w:rPr>
              <w:t xml:space="preserve"> </w:t>
            </w:r>
            <w:bookmarkEnd w:id="2"/>
            <w:r w:rsidRPr="00527DD0">
              <w:rPr>
                <w:rFonts w:ascii="Times New Roman" w:hAnsi="Times New Roman" w:cs="Times New Roman"/>
                <w:bCs/>
                <w:lang w:eastAsia="ru-RU"/>
              </w:rPr>
              <w:t xml:space="preserve"> Изученные отдаленные результаты лечения в обозначенных лечебных комплексах показали, что преимущество имели основная группа и группа сравнения 1 по снижению выявляемости симптомов полинейропатии по шкале </w:t>
            </w:r>
            <w:r w:rsidRPr="00527DD0">
              <w:rPr>
                <w:rFonts w:ascii="Times New Roman" w:hAnsi="Times New Roman" w:cs="Times New Roman"/>
                <w:bCs/>
                <w:lang w:val="en-US" w:eastAsia="ru-RU"/>
              </w:rPr>
              <w:t>NSS</w:t>
            </w:r>
            <w:r w:rsidRPr="00527DD0">
              <w:rPr>
                <w:rFonts w:ascii="Times New Roman" w:hAnsi="Times New Roman" w:cs="Times New Roman"/>
                <w:bCs/>
                <w:lang w:eastAsia="ru-RU"/>
              </w:rPr>
              <w:t xml:space="preserve"> (</w:t>
            </w:r>
            <w:r w:rsidRPr="00527DD0">
              <w:rPr>
                <w:rFonts w:ascii="Times New Roman" w:eastAsia="Calibri" w:hAnsi="Times New Roman" w:cs="Times New Roman"/>
              </w:rPr>
              <w:t>общая шкала неврологических симптомов)</w:t>
            </w:r>
            <w:r w:rsidRPr="00527DD0">
              <w:rPr>
                <w:rFonts w:ascii="Times New Roman" w:hAnsi="Times New Roman" w:cs="Times New Roman"/>
                <w:bCs/>
                <w:lang w:eastAsia="ru-RU"/>
              </w:rPr>
              <w:t xml:space="preserve"> – р&lt;0,01 и р&lt;0,05, соответственно, и </w:t>
            </w:r>
            <w:r w:rsidRPr="00527DD0">
              <w:rPr>
                <w:rFonts w:ascii="Times New Roman" w:hAnsi="Times New Roman" w:cs="Times New Roman"/>
                <w:bCs/>
                <w:lang w:val="en-US" w:eastAsia="ru-RU"/>
              </w:rPr>
              <w:t>NDS</w:t>
            </w:r>
            <w:r w:rsidRPr="00527DD0">
              <w:rPr>
                <w:rFonts w:ascii="Times New Roman" w:hAnsi="Times New Roman" w:cs="Times New Roman"/>
                <w:bCs/>
                <w:lang w:eastAsia="ru-RU"/>
              </w:rPr>
              <w:t xml:space="preserve"> (</w:t>
            </w:r>
            <w:r w:rsidRPr="00527DD0">
              <w:rPr>
                <w:rFonts w:ascii="Times New Roman" w:eastAsia="Calibri" w:hAnsi="Times New Roman" w:cs="Times New Roman"/>
              </w:rPr>
              <w:t xml:space="preserve">шкала нейропатического дисфункционального счета) – </w:t>
            </w:r>
            <w:r w:rsidRPr="00527DD0">
              <w:rPr>
                <w:rFonts w:ascii="Times New Roman" w:hAnsi="Times New Roman" w:cs="Times New Roman"/>
                <w:bCs/>
                <w:lang w:eastAsia="ru-RU"/>
              </w:rPr>
              <w:t xml:space="preserve">р&lt;0,001 и р&lt;0,01; уменьшению болевых ощущений по визуальной аналоговой шкале боли – р&lt;0,001 и р&lt;0,01), по суммарным показателям психологического (р&lt;0,05 и р&lt;0,05) и физического (р&lt;0,001 и р&lt;0,05) здоровья. </w:t>
            </w:r>
            <w:r w:rsidRPr="0092582C">
              <w:rPr>
                <w:rFonts w:ascii="Times New Roman" w:hAnsi="Times New Roman" w:cs="Times New Roman"/>
                <w:lang w:eastAsia="ru-RU"/>
              </w:rPr>
              <w:t>Преимущества разработанного лечебного комплекса с использованием базового санаторно-курортного лечения с комплексом витаминов группы В и вазоактивной электронейростимуляции в сочетании с вакуумтерапией проявились во всех проведенных исследованиях: улучшении клинических симптомов заболевания, уровня гликемии, показателей липидного обмена и перекисного окисления липидов; значительное улучшение по шкалам симптомов нейропатии в том числе и боли, показателей электронейромиографии, качества жизни. Эти преимущества сохранились в течение последующего года после проведенного лечения на курорте.</w:t>
            </w:r>
          </w:p>
        </w:tc>
      </w:tr>
      <w:tr w:rsidR="00A87323" w:rsidRPr="0092582C" w14:paraId="48929A69" w14:textId="77777777" w:rsidTr="00A87323">
        <w:tc>
          <w:tcPr>
            <w:tcW w:w="425" w:type="dxa"/>
            <w:vAlign w:val="center"/>
          </w:tcPr>
          <w:p w14:paraId="4D5C473E"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6825E2FF" w14:textId="66642B5B" w:rsidR="00A87323" w:rsidRPr="0092582C" w:rsidRDefault="00A87323" w:rsidP="00A87323">
            <w:pPr>
              <w:spacing w:after="120"/>
              <w:rPr>
                <w:rFonts w:ascii="Times New Roman" w:hAnsi="Times New Roman" w:cs="Times New Roman"/>
              </w:rPr>
            </w:pPr>
            <w:r w:rsidRPr="0092582C">
              <w:rPr>
                <w:rFonts w:ascii="Times New Roman" w:hAnsi="Times New Roman" w:cs="Times New Roman"/>
                <w:lang w:eastAsia="ru-RU"/>
              </w:rPr>
              <w:t>Михайлова А. А., Корчажкина Н. Б., Конева Е. С., Котенко К. В. Оценка эффективности применения реабилитационных технологий для повышения активности повседневной жизнедеятельности и качества жизни у больных с гемипарезом</w:t>
            </w:r>
            <w:r w:rsidRPr="0092582C">
              <w:rPr>
                <w:rFonts w:ascii="Times New Roman" w:hAnsi="Times New Roman" w:cs="Times New Roman"/>
              </w:rPr>
              <w:t xml:space="preserve">.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49-53</w:t>
            </w:r>
          </w:p>
        </w:tc>
        <w:tc>
          <w:tcPr>
            <w:tcW w:w="10348" w:type="dxa"/>
            <w:vAlign w:val="center"/>
          </w:tcPr>
          <w:p w14:paraId="0762DEF7" w14:textId="04A03E81" w:rsidR="00A87323" w:rsidRPr="0092582C" w:rsidRDefault="00A87323" w:rsidP="00A87323">
            <w:pPr>
              <w:jc w:val="both"/>
              <w:rPr>
                <w:rFonts w:ascii="Times New Roman" w:hAnsi="Times New Roman" w:cs="Times New Roman"/>
              </w:rPr>
            </w:pPr>
            <w:r w:rsidRPr="0092582C">
              <w:rPr>
                <w:rFonts w:ascii="Times New Roman" w:hAnsi="Times New Roman" w:cs="Times New Roman"/>
              </w:rPr>
              <w:t xml:space="preserve">В исследование вошло 80 больных, перенесших ишемический инсульт с двигательными нарушениями в виде гемипареза, </w:t>
            </w:r>
            <w:bookmarkStart w:id="3" w:name="_Hlk88460235"/>
            <w:r w:rsidRPr="0092582C">
              <w:rPr>
                <w:rFonts w:ascii="Times New Roman" w:hAnsi="Times New Roman" w:cs="Times New Roman"/>
              </w:rPr>
              <w:t xml:space="preserve">которые методом рандомизации были разделены на 2 группы: контрольную </w:t>
            </w:r>
            <w:r w:rsidRPr="0092582C">
              <w:rPr>
                <w:rFonts w:ascii="Times New Roman" w:hAnsi="Times New Roman" w:cs="Times New Roman"/>
                <w:lang w:eastAsia="ru-RU"/>
              </w:rPr>
              <w:t>–</w:t>
            </w:r>
            <w:r w:rsidRPr="0092582C">
              <w:rPr>
                <w:rFonts w:ascii="Times New Roman" w:hAnsi="Times New Roman" w:cs="Times New Roman"/>
              </w:rPr>
              <w:t xml:space="preserve"> 40 человек, которые проходили курс стандартной медикаментозной терапии и медицинской реабилитации и основную </w:t>
            </w:r>
            <w:r w:rsidRPr="0092582C">
              <w:rPr>
                <w:rFonts w:ascii="Times New Roman" w:hAnsi="Times New Roman" w:cs="Times New Roman"/>
                <w:lang w:eastAsia="ru-RU"/>
              </w:rPr>
              <w:t>–</w:t>
            </w:r>
            <w:r w:rsidRPr="0092582C">
              <w:rPr>
                <w:rFonts w:ascii="Times New Roman" w:hAnsi="Times New Roman" w:cs="Times New Roman"/>
              </w:rPr>
              <w:t xml:space="preserve"> 40 человек, которым дополнительно применяли курс мультимодальных физиотерапевтических воздействий от аппарата Alpha™ LED Оху Light - Spa™™, включающих термотерапию, оксигенотерапию, вибротерапию и ароматерапию (программа «Релаксация»). Контрольными точками были исследования после курса лечения, через 6 и 12 месяцев. </w:t>
            </w:r>
            <w:bookmarkEnd w:id="3"/>
            <w:r w:rsidRPr="0092582C">
              <w:rPr>
                <w:rFonts w:ascii="Times New Roman" w:hAnsi="Times New Roman" w:cs="Times New Roman"/>
              </w:rPr>
              <w:t xml:space="preserve">Для оценки эффективности применения реабилитационных технологий проводили оценку активности повседневной жизнедеятельности с помощью индекса Бартела и субъективных показателей качества жизни по опроснику EQ-5D (European Quality of Life Questionnaire -  Европейский опросник оценки качества жизни). Включение мультимодальных физиотерапевтических воздействий от аппарата Alpha™ LED Оху Light - Spa™ в реабилитационный комплекс у больных, перенесших ишемический инсульт с двигательными нарушениями в виде гемипареза с повышением мышечного тонуса по типу спастичности, в отдаленном периоде способствует повышению активности повседневной жизнедеятельности и качества жизни, что подтверждается увеличением на 26% показателя индекса Бартела (р˂0,05) и на 67% субъективных показателей качества жизни по опроснику EQ-5D (р˂0,01). </w:t>
            </w:r>
          </w:p>
          <w:p w14:paraId="771054D0" w14:textId="0FAB9847" w:rsidR="00A87323" w:rsidRPr="0092582C" w:rsidRDefault="00A87323" w:rsidP="00A87323">
            <w:pPr>
              <w:jc w:val="both"/>
              <w:rPr>
                <w:rFonts w:ascii="Times New Roman" w:hAnsi="Times New Roman" w:cs="Times New Roman"/>
              </w:rPr>
            </w:pPr>
            <w:r w:rsidRPr="0092582C">
              <w:rPr>
                <w:rFonts w:ascii="Times New Roman" w:hAnsi="Times New Roman" w:cs="Times New Roman"/>
              </w:rPr>
              <w:t xml:space="preserve">Применение мультимодальных физиотерапевтических воздействий от аппарата Alpha™ LED Оху Light - Spa™ и стандартной медицинской реабилитации у больных, перенесших ишемический инсульт, в позднем восстановительном периоде медицинской реабилитации обеспечивает выраженное положительное влияние на их качество жизни. </w:t>
            </w:r>
          </w:p>
        </w:tc>
      </w:tr>
      <w:tr w:rsidR="00A87323" w:rsidRPr="0092582C" w14:paraId="3DEC11DC" w14:textId="77777777" w:rsidTr="00A87323">
        <w:tc>
          <w:tcPr>
            <w:tcW w:w="425" w:type="dxa"/>
            <w:vAlign w:val="center"/>
          </w:tcPr>
          <w:p w14:paraId="3B3A88E2"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4FA21EAB" w14:textId="517B22A1" w:rsidR="00A87323" w:rsidRPr="0092582C" w:rsidRDefault="00A87323" w:rsidP="00A87323">
            <w:pPr>
              <w:spacing w:after="120"/>
              <w:rPr>
                <w:rFonts w:ascii="Times New Roman" w:hAnsi="Times New Roman" w:cs="Times New Roman"/>
              </w:rPr>
            </w:pPr>
            <w:r w:rsidRPr="0092582C">
              <w:rPr>
                <w:rFonts w:ascii="Times New Roman" w:hAnsi="Times New Roman" w:cs="Times New Roman"/>
                <w:iCs/>
              </w:rPr>
              <w:t xml:space="preserve">Разинкин С. М., Голобородько Е. В., Комлев А. М. </w:t>
            </w:r>
            <w:r w:rsidRPr="0092582C">
              <w:rPr>
                <w:rFonts w:ascii="Times New Roman" w:hAnsi="Times New Roman" w:cs="Times New Roman"/>
                <w:bCs/>
              </w:rPr>
              <w:t>Модель оценки средств коррекции функционального состояния у высококвалифицированных спортсменов на примере десинхроноза</w:t>
            </w:r>
            <w:r w:rsidRPr="0092582C">
              <w:rPr>
                <w:rFonts w:ascii="Times New Roman" w:hAnsi="Times New Roman" w:cs="Times New Roman"/>
              </w:rPr>
              <w:t xml:space="preserve">.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54-57</w:t>
            </w:r>
          </w:p>
        </w:tc>
        <w:tc>
          <w:tcPr>
            <w:tcW w:w="10348" w:type="dxa"/>
            <w:vAlign w:val="center"/>
          </w:tcPr>
          <w:p w14:paraId="44D685F5" w14:textId="3BCECE20" w:rsidR="00A87323" w:rsidRPr="0092582C" w:rsidRDefault="00A87323" w:rsidP="00A87323">
            <w:pPr>
              <w:jc w:val="both"/>
              <w:rPr>
                <w:rFonts w:ascii="Times New Roman" w:eastAsia="Calibri" w:hAnsi="Times New Roman" w:cs="Times New Roman"/>
              </w:rPr>
            </w:pPr>
            <w:r w:rsidRPr="0092582C">
              <w:rPr>
                <w:rFonts w:ascii="Times New Roman" w:eastAsia="Calibri" w:hAnsi="Times New Roman" w:cs="Times New Roman"/>
              </w:rPr>
              <w:t>Настоящее исследование проводили в целях разработки и обоснования методических подходов к оценке эффективности медицинских технологий спортивной медицины.</w:t>
            </w:r>
            <w:r w:rsidR="00630DBB">
              <w:rPr>
                <w:rFonts w:ascii="Times New Roman" w:eastAsia="Calibri" w:hAnsi="Times New Roman" w:cs="Times New Roman"/>
              </w:rPr>
              <w:t xml:space="preserve"> </w:t>
            </w:r>
            <w:r w:rsidRPr="0092582C">
              <w:rPr>
                <w:rFonts w:ascii="Times New Roman" w:eastAsia="Calibri" w:hAnsi="Times New Roman" w:cs="Times New Roman"/>
              </w:rPr>
              <w:t>Моделировали условия измененной реактивности у 12 спортсменов, циклических и игровых зимних видов спорта, 10 мужчин (средний возраст 21,1±0,7 лет) и 2-ух женщин (возраст каждой из них – 22 года); спортивный разряд не ниже 1 взрослого.</w:t>
            </w:r>
          </w:p>
          <w:p w14:paraId="7C7C0C2D" w14:textId="554A4EB8" w:rsidR="00A87323" w:rsidRPr="0092582C" w:rsidRDefault="00A87323" w:rsidP="00630DBB">
            <w:pPr>
              <w:jc w:val="both"/>
              <w:rPr>
                <w:rFonts w:ascii="Times New Roman" w:hAnsi="Times New Roman" w:cs="Times New Roman"/>
              </w:rPr>
            </w:pPr>
            <w:r w:rsidRPr="0092582C">
              <w:rPr>
                <w:rFonts w:ascii="Times New Roman" w:eastAsia="Calibri" w:hAnsi="Times New Roman" w:cs="Times New Roman"/>
              </w:rPr>
              <w:t>Отмечены рассогласования в динамике физической работоспособности и показателях функционального состояния спортсменов, которые объясняются как высокой мотивацией, так и «стрессорным колпаком», характерным для первых 2-3 дней адаптации к новым условиям.</w:t>
            </w:r>
            <w:r w:rsidR="00630DBB">
              <w:rPr>
                <w:rFonts w:ascii="Times New Roman" w:eastAsia="Calibri" w:hAnsi="Times New Roman" w:cs="Times New Roman"/>
              </w:rPr>
              <w:t xml:space="preserve"> </w:t>
            </w:r>
            <w:r w:rsidRPr="0092582C">
              <w:rPr>
                <w:rFonts w:ascii="Times New Roman" w:eastAsia="Calibri" w:hAnsi="Times New Roman" w:cs="Times New Roman"/>
                <w:b/>
              </w:rPr>
              <w:t xml:space="preserve"> </w:t>
            </w:r>
            <w:r w:rsidRPr="0092582C">
              <w:rPr>
                <w:rFonts w:ascii="Times New Roman" w:eastAsia="Calibri" w:hAnsi="Times New Roman" w:cs="Times New Roman"/>
              </w:rPr>
              <w:t>Моделирование условий измененной реактивности, максимально приближенное к специфике спортивной деятельности, является универсальным методическим подходом к оценке эффективности способов коррекции функционального состояния у высококвалифицированных спортсменов.</w:t>
            </w:r>
          </w:p>
        </w:tc>
      </w:tr>
      <w:tr w:rsidR="00A87323" w:rsidRPr="0092582C" w14:paraId="1DFD22EB" w14:textId="77777777" w:rsidTr="00A87323">
        <w:tc>
          <w:tcPr>
            <w:tcW w:w="425" w:type="dxa"/>
            <w:vAlign w:val="center"/>
          </w:tcPr>
          <w:p w14:paraId="2475F3F9"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5C1D6322" w14:textId="34B3C8F5"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Ржевский В. С. </w:t>
            </w:r>
            <w:r w:rsidRPr="0092582C">
              <w:rPr>
                <w:rFonts w:ascii="Times New Roman" w:hAnsi="Times New Roman" w:cs="Times New Roman"/>
                <w:color w:val="000000"/>
              </w:rPr>
              <w:t>Психокорригирующий эффект широкополосной электромагнитной терапии у больных с флегмонами и абсцессами челюстно-лицевой области</w:t>
            </w:r>
            <w:r w:rsidRPr="0092582C">
              <w:rPr>
                <w:rFonts w:ascii="Times New Roman" w:hAnsi="Times New Roman" w:cs="Times New Roman"/>
              </w:rPr>
              <w:t xml:space="preserve">.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58-61</w:t>
            </w:r>
          </w:p>
        </w:tc>
        <w:tc>
          <w:tcPr>
            <w:tcW w:w="10348" w:type="dxa"/>
            <w:vAlign w:val="center"/>
          </w:tcPr>
          <w:p w14:paraId="37B46115" w14:textId="4479699C" w:rsidR="00A87323" w:rsidRPr="00630DBB" w:rsidRDefault="00630DBB" w:rsidP="00630DBB">
            <w:pPr>
              <w:widowControl w:val="0"/>
              <w:shd w:val="clear" w:color="auto" w:fill="FFFFFF"/>
              <w:autoSpaceDE w:val="0"/>
              <w:autoSpaceDN w:val="0"/>
              <w:adjustRightInd w:val="0"/>
              <w:jc w:val="both"/>
              <w:rPr>
                <w:rFonts w:ascii="Times New Roman" w:hAnsi="Times New Roman" w:cs="Times New Roman"/>
              </w:rPr>
            </w:pPr>
            <w:bookmarkStart w:id="4" w:name="_Hlk89414861"/>
            <w:r w:rsidRPr="00630DBB">
              <w:rPr>
                <w:rFonts w:ascii="Times New Roman" w:hAnsi="Times New Roman" w:cs="Times New Roman"/>
                <w:bCs/>
                <w:lang w:eastAsia="ru-RU"/>
              </w:rPr>
              <w:t>Цель исследования было и</w:t>
            </w:r>
            <w:r w:rsidR="00A87323" w:rsidRPr="00630DBB">
              <w:rPr>
                <w:rFonts w:ascii="Times New Roman" w:hAnsi="Times New Roman" w:cs="Times New Roman"/>
                <w:lang w:eastAsia="ru-RU"/>
              </w:rPr>
              <w:t xml:space="preserve">зучить психокорригирующий эффект широкополосной электромагнитной терапии у больных с флегмонами и абсцессами челюстно-лицевой области. </w:t>
            </w:r>
            <w:bookmarkEnd w:id="4"/>
            <w:r w:rsidR="00A87323" w:rsidRPr="00630DBB">
              <w:rPr>
                <w:rFonts w:ascii="Times New Roman" w:hAnsi="Times New Roman" w:cs="Times New Roman"/>
                <w:lang w:eastAsia="ru-RU"/>
              </w:rPr>
              <w:t xml:space="preserve"> 60 пациентов с острыми гнойно-воспалительными заболеваниями челюстно-лицевой области (флегмоны и абсцессы), которые были разделены на 2 группы: основную – 30 больных, которым проводился курс широкополосной электромагнитной терапии и контрольную – 30 больных, которым применялась медикаментозная терапия (антибиотики, препараты группы метронидазола, антигистаминные препараты, поливитамины, дезинтоксикационная терапия, местное лечение раневого процесса), служившая фоном в ос</w:t>
            </w:r>
            <w:r>
              <w:rPr>
                <w:rFonts w:ascii="Times New Roman" w:hAnsi="Times New Roman" w:cs="Times New Roman"/>
                <w:lang w:eastAsia="ru-RU"/>
              </w:rPr>
              <w:t>новной группе. Для оценки психо</w:t>
            </w:r>
            <w:r w:rsidR="00A87323" w:rsidRPr="00630DBB">
              <w:rPr>
                <w:rFonts w:ascii="Times New Roman" w:hAnsi="Times New Roman" w:cs="Times New Roman"/>
                <w:lang w:eastAsia="ru-RU"/>
              </w:rPr>
              <w:t xml:space="preserve">эмоционального состояния у больных до и после лечения использовался тест для оперативной оценки самочувствия, активности и настроения. В сравнительном аспекте был изучен психокорригирующий эффект применения широкополосной электромагнитной терапии у больных с флегмонами и абсцессами челюстно-лицевой области. В исходном состоянии у всех больных отмечалось достоверное снижение всех изучаемых показателей более, чем в 2,5 раза («самочувствие» – в 2,63 раза (р&lt;0,001), «активность» – в 2,71 раза (р&lt;0,001) и «настроение» – в 2,54 раза (р&lt;0,001), что свидетельствовало о нарушении </w:t>
            </w:r>
            <w:r w:rsidRPr="00630DBB">
              <w:rPr>
                <w:rFonts w:ascii="Times New Roman" w:hAnsi="Times New Roman" w:cs="Times New Roman"/>
                <w:lang w:eastAsia="ru-RU"/>
              </w:rPr>
              <w:t>психоэмоционального</w:t>
            </w:r>
            <w:r w:rsidR="00A87323" w:rsidRPr="00630DBB">
              <w:rPr>
                <w:rFonts w:ascii="Times New Roman" w:hAnsi="Times New Roman" w:cs="Times New Roman"/>
                <w:lang w:eastAsia="ru-RU"/>
              </w:rPr>
              <w:t xml:space="preserve"> статуса. После курса лечения наиболее выраженная динамика отмечалась у больных основной группы, где все изучаемые показатели хотя и не приблизились к референтным значениям, однако более, чем в 2 раза были выше таковых у больных контрольной группы (р&lt;0,001).</w:t>
            </w:r>
            <w:r>
              <w:rPr>
                <w:rFonts w:ascii="Times New Roman" w:hAnsi="Times New Roman" w:cs="Times New Roman"/>
                <w:lang w:eastAsia="ru-RU"/>
              </w:rPr>
              <w:t xml:space="preserve"> </w:t>
            </w:r>
            <w:r w:rsidR="00A87323" w:rsidRPr="00630DBB">
              <w:rPr>
                <w:rFonts w:ascii="Times New Roman" w:hAnsi="Times New Roman" w:cs="Times New Roman"/>
                <w:lang w:eastAsia="ru-RU"/>
              </w:rPr>
              <w:t>Широкополосная электромагнитная терапия обладает выраженным психокорригирующим эффектом, что позволяет рекомендовать разработанный метод для включения в комплексные лечебные и реабилитационные программы после оперативных вмешательств у больных с флегмонами и абсцессами челюстно-лицевой области.</w:t>
            </w:r>
          </w:p>
        </w:tc>
      </w:tr>
      <w:tr w:rsidR="00A87323" w:rsidRPr="0092582C" w14:paraId="6D7DD478" w14:textId="77777777" w:rsidTr="00A87323">
        <w:tc>
          <w:tcPr>
            <w:tcW w:w="425" w:type="dxa"/>
            <w:vAlign w:val="center"/>
          </w:tcPr>
          <w:p w14:paraId="1331655E"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690A9260" w14:textId="275F362F" w:rsidR="00A87323" w:rsidRPr="0092582C" w:rsidRDefault="00A87323" w:rsidP="00A87323">
            <w:pPr>
              <w:spacing w:after="120"/>
              <w:rPr>
                <w:rFonts w:ascii="Times New Roman" w:hAnsi="Times New Roman" w:cs="Times New Roman"/>
              </w:rPr>
            </w:pPr>
            <w:r w:rsidRPr="0092582C">
              <w:rPr>
                <w:rFonts w:ascii="Times New Roman" w:hAnsi="Times New Roman" w:cs="Times New Roman"/>
                <w:color w:val="000000" w:themeColor="text1"/>
              </w:rPr>
              <w:t>Симонова Т. М., Поволоцкая Н. П., Уткин В. А. Реакция показателей гемодинамики на применяемые природные лечебные факторы низкогорного курорта Железноводск у работников химической промышленности с метаболическими поражениями печени</w:t>
            </w:r>
            <w:r w:rsidRPr="0092582C">
              <w:rPr>
                <w:rFonts w:ascii="Times New Roman" w:hAnsi="Times New Roman" w:cs="Times New Roman"/>
              </w:rPr>
              <w:t xml:space="preserve">.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color w:val="000000" w:themeColor="text1"/>
              </w:rPr>
              <w:t>62-70</w:t>
            </w:r>
          </w:p>
        </w:tc>
        <w:tc>
          <w:tcPr>
            <w:tcW w:w="10348" w:type="dxa"/>
            <w:vAlign w:val="center"/>
          </w:tcPr>
          <w:p w14:paraId="72637B4B" w14:textId="74D53E20" w:rsidR="00A87323" w:rsidRPr="0092582C" w:rsidRDefault="00A87323" w:rsidP="00630DBB">
            <w:pPr>
              <w:widowControl w:val="0"/>
              <w:autoSpaceDE w:val="0"/>
              <w:autoSpaceDN w:val="0"/>
              <w:jc w:val="both"/>
              <w:outlineLvl w:val="1"/>
              <w:rPr>
                <w:rFonts w:ascii="Times New Roman" w:hAnsi="Times New Roman" w:cs="Times New Roman"/>
              </w:rPr>
            </w:pPr>
            <w:r w:rsidRPr="0092582C">
              <w:rPr>
                <w:rFonts w:ascii="Times New Roman" w:eastAsia="Calibri" w:hAnsi="Times New Roman" w:cs="Times New Roman"/>
                <w:bCs/>
                <w:lang w:eastAsia="ru-RU" w:bidi="ru-RU"/>
              </w:rPr>
              <w:t>В условиях Железноводской клиники ФФГБУ СКФГКЦ ФМБА России в 2017-2018г.г. обследованы 66 пациентов с метаболическими поражениями печени, которые методом простой рандомизации распределялись на 2 группы: основная и сравнения, по 33 человека в каждой, отличавшиеся методиками ходьбы по терренкуру. Пациенты ГС получали традиционный комплекс курортной терапии и прогулки в медленном темпе по терренкуру в щадящем режиме, протяженностью от 1500 до 2400 м. Основной группе пациентов в отличие от группы сравнения назначались</w:t>
            </w:r>
            <w:r w:rsidRPr="0092582C">
              <w:rPr>
                <w:rFonts w:ascii="Times New Roman" w:eastAsia="Calibri" w:hAnsi="Times New Roman" w:cs="Times New Roman"/>
                <w:b/>
                <w:bCs/>
                <w:lang w:eastAsia="ru-RU" w:bidi="ru-RU"/>
              </w:rPr>
              <w:t xml:space="preserve"> </w:t>
            </w:r>
            <w:r w:rsidRPr="0092582C">
              <w:rPr>
                <w:rFonts w:ascii="Times New Roman" w:eastAsia="Calibri" w:hAnsi="Times New Roman" w:cs="Times New Roman"/>
                <w:bCs/>
                <w:lang w:eastAsia="ru-RU" w:bidi="ru-RU"/>
              </w:rPr>
              <w:t xml:space="preserve">дозированные тренировки ходьбой по маршруту протяженностью от 1500 до 5500 м с умеренными темпами ходьбы. </w:t>
            </w:r>
            <w:r w:rsidRPr="0092582C">
              <w:rPr>
                <w:rFonts w:ascii="Times New Roman" w:eastAsia="Calibri" w:hAnsi="Times New Roman" w:cs="Times New Roman"/>
                <w:b/>
                <w:bCs/>
                <w:lang w:eastAsia="ru-RU" w:bidi="ru-RU"/>
              </w:rPr>
              <w:t xml:space="preserve"> </w:t>
            </w:r>
            <w:r w:rsidRPr="0092582C">
              <w:rPr>
                <w:rFonts w:ascii="Times New Roman" w:eastAsia="Calibri" w:hAnsi="Times New Roman" w:cs="Times New Roman"/>
                <w:bCs/>
                <w:lang w:eastAsia="ru-RU" w:bidi="ru-RU"/>
              </w:rPr>
              <w:t xml:space="preserve">Данные исследования свидетельствуют о том, что санаторно-курортное лечение работников химической промышленности с метаболическими поражениями печени с применением традиционного комплекса курортной терапии и дополнительным включением физических тренировок ходьбой по терренкурам Железноводского курортного парка способствует улучшению и нормализации гемодинамических показателей. </w:t>
            </w:r>
            <w:r w:rsidRPr="0092582C">
              <w:rPr>
                <w:rFonts w:ascii="Times New Roman" w:eastAsia="Calibri" w:hAnsi="Times New Roman" w:cs="Times New Roman"/>
                <w:bCs/>
                <w:color w:val="000000" w:themeColor="text1"/>
                <w:spacing w:val="-5"/>
                <w:lang w:eastAsia="ru-RU" w:bidi="ru-RU"/>
              </w:rPr>
              <w:t xml:space="preserve">После курса курортной терапии данного контингента в последние 3 дня их пребывания на курорте наблюдается значительное снижение показателей систолического и диастолического артериального давления. При этом статистически значимое преимущество положительной динамики этих показателей отмечено у пациентов, получавших санаторно-курортное лечение в прохладный и холодный период года по сравнению с теплым периодом. В связи с этим </w:t>
            </w:r>
            <w:r w:rsidRPr="0092582C">
              <w:rPr>
                <w:rFonts w:ascii="Times New Roman" w:eastAsia="Calibri" w:hAnsi="Times New Roman" w:cs="Times New Roman"/>
                <w:bCs/>
                <w:color w:val="000000" w:themeColor="text1"/>
                <w:lang w:eastAsia="ru-RU" w:bidi="ru-RU"/>
              </w:rPr>
              <w:t>лицам, склонным к сердечно-сосудистым заболеваниям, в особенности с наличием артериальной гипертензии, для курортной терапии рекомендуется прохладное время года.</w:t>
            </w:r>
            <w:r w:rsidRPr="0092582C">
              <w:rPr>
                <w:rFonts w:ascii="Times New Roman" w:eastAsia="Calibri" w:hAnsi="Times New Roman" w:cs="Times New Roman"/>
                <w:bCs/>
                <w:color w:val="000000" w:themeColor="text1"/>
                <w:spacing w:val="-5"/>
                <w:lang w:eastAsia="ru-RU" w:bidi="ru-RU"/>
              </w:rPr>
              <w:t xml:space="preserve"> В то же время, более выраженное улучшение показателей вегетативных дисфункций отмечено в теплое время. Поэтому лицам с вегетативными нарушениями санаторно-курортное лечение рекомендуется получать в теплые периоды. При наличии реакций дизадаптозов в выборе вида дозированных тренировок ходьбой предпочтение следует отдавать маршрутам протяженностью от 1500 до 5500 м с умеренными темпами ходьбы по сравнению с прогулками в медленном темпе (щадящий режим) по терренкуру меньшей протяженности (от 1500 до 2400 м).  </w:t>
            </w:r>
            <w:r w:rsidRPr="0092582C">
              <w:rPr>
                <w:rFonts w:ascii="Times New Roman" w:hAnsi="Times New Roman" w:cs="Times New Roman"/>
                <w:color w:val="000000" w:themeColor="text1"/>
                <w:spacing w:val="-5"/>
              </w:rPr>
              <w:t xml:space="preserve"> Проведенное исследование показало, что санаторно-курортное лечение работников химической промышленности с метаболическими поражениями печени в условиях низкогорного курорта Железноводск с применением традиционного комплекса курортной терапии и дополнительным включением физических тренировок ходьбой способствует улучшению и нормализации гемодинамических показателей. </w:t>
            </w:r>
          </w:p>
        </w:tc>
      </w:tr>
      <w:tr w:rsidR="00A87323" w:rsidRPr="0092582C" w14:paraId="33E55566" w14:textId="77777777" w:rsidTr="00A87323">
        <w:tc>
          <w:tcPr>
            <w:tcW w:w="425" w:type="dxa"/>
            <w:vAlign w:val="center"/>
          </w:tcPr>
          <w:p w14:paraId="0F4CF2E9"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160F9D1A" w14:textId="5F7A4F60"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Смирнова И. Н., Тонкошкурова А. В., Гостюхина А. А., Антипова И. И., Тицкая Е. В., Авхименко В. А., Абдулкина Н. Г., Мотов В. С., Уфандеев А. А., Стрелкова Е. Н., Мациевский А. М., Салчак М. А. Влияние курсового приема водного электроимпульсного экстракта пантов марала на двигательную активность и моторно-координационные функции мышей стока BALB/C.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71-77</w:t>
            </w:r>
          </w:p>
        </w:tc>
        <w:tc>
          <w:tcPr>
            <w:tcW w:w="10348" w:type="dxa"/>
            <w:vAlign w:val="center"/>
          </w:tcPr>
          <w:p w14:paraId="1E155833" w14:textId="641C9B79" w:rsidR="00A87323" w:rsidRPr="0092582C" w:rsidRDefault="00630DBB" w:rsidP="00630DBB">
            <w:pPr>
              <w:jc w:val="both"/>
              <w:rPr>
                <w:rFonts w:ascii="Times New Roman" w:hAnsi="Times New Roman" w:cs="Times New Roman"/>
              </w:rPr>
            </w:pPr>
            <w:r w:rsidRPr="00630DBB">
              <w:rPr>
                <w:rFonts w:ascii="Times New Roman" w:hAnsi="Times New Roman" w:cs="Times New Roman"/>
                <w:lang w:eastAsia="ru-RU"/>
              </w:rPr>
              <w:t>Цель исследования -</w:t>
            </w:r>
            <w:r w:rsidR="00A87323" w:rsidRPr="00630DBB">
              <w:rPr>
                <w:rFonts w:ascii="Times New Roman" w:hAnsi="Times New Roman" w:cs="Times New Roman"/>
                <w:lang w:eastAsia="ru-RU"/>
              </w:rPr>
              <w:t xml:space="preserve"> </w:t>
            </w:r>
            <w:r w:rsidRPr="00630DBB">
              <w:rPr>
                <w:rFonts w:ascii="Times New Roman" w:hAnsi="Times New Roman" w:cs="Times New Roman"/>
                <w:lang w:eastAsia="ru-RU"/>
              </w:rPr>
              <w:t>о</w:t>
            </w:r>
            <w:r w:rsidR="00A87323" w:rsidRPr="00630DBB">
              <w:rPr>
                <w:rFonts w:ascii="Times New Roman" w:hAnsi="Times New Roman" w:cs="Times New Roman"/>
                <w:spacing w:val="-2"/>
                <w:lang w:eastAsia="ru-RU"/>
              </w:rPr>
              <w:t>ценить</w:t>
            </w:r>
            <w:r w:rsidR="00A87323" w:rsidRPr="0092582C">
              <w:rPr>
                <w:rFonts w:ascii="Times New Roman" w:hAnsi="Times New Roman" w:cs="Times New Roman"/>
                <w:spacing w:val="-2"/>
                <w:lang w:eastAsia="ru-RU"/>
              </w:rPr>
              <w:t xml:space="preserve"> актопротекторную активность водного электроимпульсного экстракта пантов марала, </w:t>
            </w:r>
            <w:r w:rsidR="00A87323" w:rsidRPr="0092582C">
              <w:rPr>
                <w:rFonts w:ascii="Times New Roman" w:hAnsi="Times New Roman" w:cs="Times New Roman"/>
                <w:lang w:eastAsia="ru-RU"/>
              </w:rPr>
              <w:t>полученную электродинамическим методом в эксперименте,</w:t>
            </w:r>
            <w:r w:rsidR="00A87323" w:rsidRPr="0092582C">
              <w:rPr>
                <w:rFonts w:ascii="Times New Roman" w:hAnsi="Times New Roman" w:cs="Times New Roman"/>
                <w:spacing w:val="-2"/>
                <w:lang w:eastAsia="ru-RU"/>
              </w:rPr>
              <w:t xml:space="preserve"> при курсовом 14-дневном внутрижелудочном введении.</w:t>
            </w:r>
            <w:r w:rsidR="00A87323" w:rsidRPr="0092582C">
              <w:rPr>
                <w:rFonts w:ascii="Times New Roman" w:hAnsi="Times New Roman" w:cs="Times New Roman"/>
                <w:lang w:eastAsia="ru-RU"/>
              </w:rPr>
              <w:t xml:space="preserve"> Эксперимент выполнен на 16 самцах домовых мышей (Mus musculus) стока Balb/C массой 29,9-34,8 г. </w:t>
            </w:r>
            <w:r w:rsidR="00A87323" w:rsidRPr="0092582C">
              <w:rPr>
                <w:rFonts w:ascii="Times New Roman" w:eastAsia="Calibri" w:hAnsi="Times New Roman" w:cs="Times New Roman"/>
                <w:color w:val="000000"/>
              </w:rPr>
              <w:t xml:space="preserve">Перед началом исследования животных обучили бегу на вращающемся стержне Rota-Rod и провели фоновое тестирование. После этого самцам мышей в течение 14 дней вводили внутрижелудочно, в один прием водный электроимпульсный экстракт пантов марала в дозе 50,0 мг/кг по сухому остатку экстрактивных веществ. Животные из контрольной группы получали воду в эквивалентном объеме – 0,1 мл. Один раз в 2 дня проводили тренировочные сессии. На следующий день после последнего введения провели итоговое тестирование животных на вращающемся стержне Rota-Rod. </w:t>
            </w:r>
            <w:r w:rsidR="00A87323" w:rsidRPr="0092582C">
              <w:rPr>
                <w:rFonts w:ascii="Times New Roman" w:hAnsi="Times New Roman" w:cs="Times New Roman"/>
                <w:lang w:eastAsia="ru-RU"/>
              </w:rPr>
              <w:t xml:space="preserve">Влияние веществ на двигательную активность оценивали с помощью ИК актиметра LE 8811 и программы ACTITRACK (PANLAB, Испания) согласно СОП. Влияние веществ на моторно-координационные функции оценивали по продолжительности нахождения мыши на вращающемся стержне прибора «Rota-Rod» (Ugo Basile, Италия) согласно СОП.Эксперимент показал, что у животных опытной группы, которые получали водный электроимпульсный экстракт пантов марала в дозе 50 мг/кг, отмечено статистически значимое уменьшение времени отдыха, увеличение быстрых движений и средней скорости по сравнению с контрольной группой. Анализ данных тестирования моторно-координационных функций животных после введения воды и водного электроимпульсного экстракта пантов марала в дозе 50 мг/кг показал статистически значимое увеличение продолжительности нахождения животных на вращающемся стержне </w:t>
            </w:r>
            <w:r w:rsidR="00A87323" w:rsidRPr="0092582C">
              <w:rPr>
                <w:rFonts w:ascii="Times New Roman" w:hAnsi="Times New Roman" w:cs="Times New Roman"/>
                <w:lang w:val="en-US" w:eastAsia="ru-RU"/>
              </w:rPr>
              <w:t>Rota</w:t>
            </w:r>
            <w:r w:rsidR="00A87323" w:rsidRPr="0092582C">
              <w:rPr>
                <w:rFonts w:ascii="Times New Roman" w:hAnsi="Times New Roman" w:cs="Times New Roman"/>
                <w:lang w:eastAsia="ru-RU"/>
              </w:rPr>
              <w:t>-</w:t>
            </w:r>
            <w:r w:rsidR="00A87323" w:rsidRPr="0092582C">
              <w:rPr>
                <w:rFonts w:ascii="Times New Roman" w:hAnsi="Times New Roman" w:cs="Times New Roman"/>
                <w:lang w:val="en-US" w:eastAsia="ru-RU"/>
              </w:rPr>
              <w:t>Rod</w:t>
            </w:r>
            <w:r>
              <w:rPr>
                <w:rFonts w:ascii="Times New Roman" w:hAnsi="Times New Roman" w:cs="Times New Roman"/>
                <w:lang w:eastAsia="ru-RU"/>
              </w:rPr>
              <w:t xml:space="preserve">. </w:t>
            </w:r>
            <w:r w:rsidR="00A87323" w:rsidRPr="0092582C">
              <w:rPr>
                <w:rFonts w:ascii="Times New Roman" w:hAnsi="Times New Roman" w:cs="Times New Roman"/>
                <w:lang w:eastAsia="ru-RU"/>
              </w:rPr>
              <w:t xml:space="preserve">Курсовой прием водного электроимпульсного экстракта пантов марала оказывает актопротекторное действие, что заключается в статистически значимом улучшении показателей двигательной активности и моторно-координационной функции: уменьшает время отдыха, увеличивает быстрые движения и среднюю скорость, а также увеличивает продолжительность нахождения животных на вращающемся стержне </w:t>
            </w:r>
            <w:r w:rsidR="00A87323" w:rsidRPr="0092582C">
              <w:rPr>
                <w:rFonts w:ascii="Times New Roman" w:hAnsi="Times New Roman" w:cs="Times New Roman"/>
                <w:lang w:val="en-US" w:eastAsia="ru-RU"/>
              </w:rPr>
              <w:t>Rota</w:t>
            </w:r>
            <w:r w:rsidR="00A87323" w:rsidRPr="0092582C">
              <w:rPr>
                <w:rFonts w:ascii="Times New Roman" w:hAnsi="Times New Roman" w:cs="Times New Roman"/>
                <w:lang w:eastAsia="ru-RU"/>
              </w:rPr>
              <w:t>-</w:t>
            </w:r>
            <w:r w:rsidR="00A87323" w:rsidRPr="0092582C">
              <w:rPr>
                <w:rFonts w:ascii="Times New Roman" w:hAnsi="Times New Roman" w:cs="Times New Roman"/>
                <w:lang w:val="en-US" w:eastAsia="ru-RU"/>
              </w:rPr>
              <w:t>Rod</w:t>
            </w:r>
            <w:r w:rsidR="00A87323" w:rsidRPr="0092582C">
              <w:rPr>
                <w:rFonts w:ascii="Times New Roman" w:hAnsi="Times New Roman" w:cs="Times New Roman"/>
                <w:lang w:eastAsia="ru-RU"/>
              </w:rPr>
              <w:t>.</w:t>
            </w:r>
          </w:p>
        </w:tc>
      </w:tr>
      <w:tr w:rsidR="00A87323" w:rsidRPr="0092582C" w14:paraId="02DB2D70" w14:textId="77777777" w:rsidTr="00A87323">
        <w:tc>
          <w:tcPr>
            <w:tcW w:w="425" w:type="dxa"/>
            <w:vAlign w:val="center"/>
          </w:tcPr>
          <w:p w14:paraId="0009FEBA"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1A7DE2CA" w14:textId="33DFCAB0"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Спивак Е. М., Нежкина Н. Н., Кузина Е. Н. Оценка эффективности скандинавской ходьбы при атопической бронхиальной астме у детей в условиях местного санатория.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78-82</w:t>
            </w:r>
          </w:p>
        </w:tc>
        <w:tc>
          <w:tcPr>
            <w:tcW w:w="10348" w:type="dxa"/>
            <w:vAlign w:val="center"/>
          </w:tcPr>
          <w:p w14:paraId="4FE4739B" w14:textId="720D3F6D" w:rsidR="00A87323" w:rsidRPr="0092582C" w:rsidRDefault="00A87323" w:rsidP="00630DBB">
            <w:pPr>
              <w:tabs>
                <w:tab w:val="left" w:pos="18015"/>
              </w:tabs>
              <w:contextualSpacing/>
              <w:jc w:val="both"/>
              <w:rPr>
                <w:rFonts w:ascii="Times New Roman" w:hAnsi="Times New Roman" w:cs="Times New Roman"/>
              </w:rPr>
            </w:pPr>
            <w:r w:rsidRPr="0092582C">
              <w:rPr>
                <w:rFonts w:ascii="Times New Roman" w:hAnsi="Times New Roman" w:cs="Times New Roman"/>
              </w:rPr>
              <w:t>В условиях местного детского санатория обследовано 38 пациентов 8-17 лет с легкой атопической бронхиальной астмой в стадии ремиссии, которые прошли курс скандинавской ходьбы (основная группа) и 36 их сверстников, получивших стандартный комплекс оздоровительных мероприятий. До и после курса лечения оценивали динамику уровня физического здоровья (по Л. Г. Апанасенко), степени контроля астмы (АСТ-тест), компонентного состава тела (биоимпедансометрия).</w:t>
            </w:r>
            <w:r w:rsidR="00630DBB">
              <w:rPr>
                <w:rFonts w:ascii="Times New Roman" w:hAnsi="Times New Roman" w:cs="Times New Roman"/>
              </w:rPr>
              <w:t xml:space="preserve"> </w:t>
            </w:r>
            <w:r w:rsidRPr="0092582C">
              <w:rPr>
                <w:rFonts w:ascii="Times New Roman" w:hAnsi="Times New Roman" w:cs="Times New Roman"/>
              </w:rPr>
              <w:t>После персонифицированного курса скандинавской ходьбы практически у каждого второго ребенка увеличился уровень физического здоровья, в 2/3 случаев – контроль симптомов астмы. Позитивные изменения компонентного состава тела отражают активизацию метаболизма, улучшение функционального состояния мышечной системы и снижение неблагоприятных последствий дефицита двигательной активности у детей с бронхиальной астмой.</w:t>
            </w:r>
          </w:p>
          <w:p w14:paraId="0A33DE13" w14:textId="1FD75636" w:rsidR="00A87323" w:rsidRPr="0092582C" w:rsidRDefault="00A87323" w:rsidP="00A87323">
            <w:pPr>
              <w:contextualSpacing/>
              <w:jc w:val="both"/>
              <w:rPr>
                <w:rFonts w:ascii="Times New Roman" w:hAnsi="Times New Roman" w:cs="Times New Roman"/>
              </w:rPr>
            </w:pPr>
            <w:r w:rsidRPr="0092582C">
              <w:rPr>
                <w:rFonts w:ascii="Times New Roman" w:hAnsi="Times New Roman" w:cs="Times New Roman"/>
              </w:rPr>
              <w:t>Включение персонифицированной программы скандинавской ходьбы в лечебно-реабилитационный комплекс у детей с атопической бронхиальной астмой способствует улучшению уровня их физического здоровья, компонентного состава тела и увеличению степени контроля за симптомами заболевания.</w:t>
            </w:r>
          </w:p>
        </w:tc>
      </w:tr>
      <w:tr w:rsidR="00A87323" w:rsidRPr="0092582C" w14:paraId="101B4000" w14:textId="77777777" w:rsidTr="00A87323">
        <w:tc>
          <w:tcPr>
            <w:tcW w:w="425" w:type="dxa"/>
            <w:vAlign w:val="center"/>
          </w:tcPr>
          <w:p w14:paraId="2D6ACD72"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75586B40" w14:textId="71848C4F"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Тоторкулова Д. Р., Узденов М. Б., Болатчиева Л. Х., Ходова Т. В., Хлутков Е. С.,</w:t>
            </w:r>
            <w:r w:rsidRPr="0092582C">
              <w:rPr>
                <w:rFonts w:ascii="Times New Roman" w:hAnsi="Times New Roman" w:cs="Times New Roman"/>
                <w:vertAlign w:val="superscript"/>
              </w:rPr>
              <w:t xml:space="preserve"> </w:t>
            </w:r>
            <w:r w:rsidRPr="0092582C">
              <w:rPr>
                <w:rFonts w:ascii="Times New Roman" w:hAnsi="Times New Roman" w:cs="Times New Roman"/>
              </w:rPr>
              <w:t xml:space="preserve">Збицкая О. С. </w:t>
            </w:r>
            <w:r w:rsidRPr="0092582C">
              <w:rPr>
                <w:rFonts w:ascii="Times New Roman" w:hAnsi="Times New Roman" w:cs="Times New Roman"/>
                <w:iCs/>
                <w:color w:val="000000" w:themeColor="text1"/>
              </w:rPr>
              <w:t>Эффективность восстановительного лечения больных хроническим генерализованным пародонтитом, ассоциированном с гастроэзофагеальной рефлюксной болезнью</w:t>
            </w:r>
            <w:r w:rsidRPr="0092582C">
              <w:rPr>
                <w:rFonts w:ascii="Times New Roman" w:hAnsi="Times New Roman" w:cs="Times New Roman"/>
              </w:rPr>
              <w:t xml:space="preserve">.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83-87</w:t>
            </w:r>
          </w:p>
        </w:tc>
        <w:tc>
          <w:tcPr>
            <w:tcW w:w="10348" w:type="dxa"/>
            <w:vAlign w:val="center"/>
          </w:tcPr>
          <w:p w14:paraId="092868E9" w14:textId="2907A083" w:rsidR="00A87323" w:rsidRPr="00E7779B" w:rsidRDefault="00E7779B" w:rsidP="00A87323">
            <w:pPr>
              <w:jc w:val="both"/>
              <w:rPr>
                <w:rFonts w:ascii="Times New Roman" w:hAnsi="Times New Roman" w:cs="Times New Roman"/>
                <w:bCs/>
                <w:snapToGrid w:val="0"/>
              </w:rPr>
            </w:pPr>
            <w:r w:rsidRPr="00E7779B">
              <w:rPr>
                <w:rFonts w:ascii="Times New Roman" w:hAnsi="Times New Roman" w:cs="Times New Roman"/>
                <w:bCs/>
                <w:color w:val="000000" w:themeColor="text1"/>
              </w:rPr>
              <w:t>Цель исследования авторов</w:t>
            </w:r>
            <w:r w:rsidR="00A87323" w:rsidRPr="00E7779B">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E7779B">
              <w:rPr>
                <w:rFonts w:ascii="Times New Roman" w:hAnsi="Times New Roman" w:cs="Times New Roman"/>
                <w:color w:val="000000" w:themeColor="text1"/>
              </w:rPr>
              <w:t>и</w:t>
            </w:r>
            <w:r w:rsidR="00A87323" w:rsidRPr="00E7779B">
              <w:rPr>
                <w:rFonts w:ascii="Times New Roman" w:hAnsi="Times New Roman" w:cs="Times New Roman"/>
                <w:color w:val="000000" w:themeColor="text1"/>
              </w:rPr>
              <w:t>зучить эффективность восстановительного лечения больных хроническим генерализованным пародонтитом, ассоциированном с гастроэзофагеальной рефлюксной болезнью (ГЭРБ), при включении в схему лечения физических факторов.</w:t>
            </w:r>
            <w:r>
              <w:rPr>
                <w:rFonts w:ascii="Times New Roman" w:hAnsi="Times New Roman" w:cs="Times New Roman"/>
                <w:color w:val="000000" w:themeColor="text1"/>
              </w:rPr>
              <w:t xml:space="preserve"> </w:t>
            </w:r>
            <w:r w:rsidR="00A87323" w:rsidRPr="00E7779B">
              <w:rPr>
                <w:rFonts w:ascii="Times New Roman" w:hAnsi="Times New Roman" w:cs="Times New Roman"/>
                <w:color w:val="000000" w:themeColor="text1"/>
              </w:rPr>
              <w:t xml:space="preserve"> </w:t>
            </w:r>
            <w:r w:rsidR="00A87323" w:rsidRPr="00E7779B">
              <w:rPr>
                <w:rFonts w:ascii="Times New Roman" w:hAnsi="Times New Roman" w:cs="Times New Roman"/>
                <w:bCs/>
                <w:color w:val="000000" w:themeColor="text1"/>
              </w:rPr>
              <w:t xml:space="preserve">Проведены наблюдения </w:t>
            </w:r>
            <w:r w:rsidR="00A87323" w:rsidRPr="00E7779B">
              <w:rPr>
                <w:rFonts w:ascii="Times New Roman" w:hAnsi="Times New Roman" w:cs="Times New Roman"/>
                <w:bCs/>
                <w:snapToGrid w:val="0"/>
              </w:rPr>
              <w:t>66 пациентов с хроническим генерализованным пародонтитом, ассоциированном с ГЭРБ в возрасте от 32 до 65 лет, которые методом простой рандомизации были разделены на 2 группы: сравнения (32 чел.), получавшие стандартное лечение и основную (34 чел.), где к лечению пациентам были добавлены бальнеофизиотерапевтические методики.</w:t>
            </w:r>
          </w:p>
          <w:p w14:paraId="2BFFD1AA" w14:textId="0418BF7C" w:rsidR="00A87323" w:rsidRPr="00E7779B" w:rsidRDefault="00A87323" w:rsidP="00E7779B">
            <w:pPr>
              <w:jc w:val="both"/>
              <w:rPr>
                <w:rFonts w:ascii="Times New Roman" w:hAnsi="Times New Roman" w:cs="Times New Roman"/>
              </w:rPr>
            </w:pPr>
            <w:r w:rsidRPr="00E7779B">
              <w:rPr>
                <w:rFonts w:ascii="Times New Roman" w:hAnsi="Times New Roman" w:cs="Times New Roman"/>
                <w:color w:val="000000" w:themeColor="text1"/>
              </w:rPr>
              <w:t>Проведенный анализ клинической эффективности восстановительного лечения больных хроническим генерализованным пародонтитом в сочетании с ГЭРБ показал, что в 90% случаев наиболее благоприятные изменения различных изученных показателей отмечались в основной группе, тогда как в группе сравнения процент улучшения составил 78,5%.</w:t>
            </w:r>
            <w:r w:rsidR="00E7779B">
              <w:rPr>
                <w:rFonts w:ascii="Times New Roman" w:hAnsi="Times New Roman" w:cs="Times New Roman"/>
                <w:color w:val="000000" w:themeColor="text1"/>
              </w:rPr>
              <w:t xml:space="preserve"> </w:t>
            </w:r>
            <w:r w:rsidRPr="00E7779B">
              <w:rPr>
                <w:rFonts w:ascii="Times New Roman" w:hAnsi="Times New Roman" w:cs="Times New Roman"/>
                <w:color w:val="000000" w:themeColor="text1"/>
                <w:spacing w:val="-5"/>
              </w:rPr>
              <w:t xml:space="preserve"> </w:t>
            </w:r>
            <w:r w:rsidRPr="00E7779B">
              <w:rPr>
                <w:rFonts w:ascii="Times New Roman" w:hAnsi="Times New Roman" w:cs="Times New Roman"/>
              </w:rPr>
              <w:t xml:space="preserve">Включение в стандартные схемы </w:t>
            </w:r>
            <w:r w:rsidRPr="00E7779B">
              <w:rPr>
                <w:rFonts w:ascii="Times New Roman" w:hAnsi="Times New Roman" w:cs="Times New Roman"/>
                <w:snapToGrid w:val="0"/>
              </w:rPr>
              <w:t>восстановительного лечения больных</w:t>
            </w:r>
            <w:r w:rsidRPr="00E7779B">
              <w:rPr>
                <w:rFonts w:ascii="Times New Roman" w:hAnsi="Times New Roman" w:cs="Times New Roman"/>
              </w:rPr>
              <w:t xml:space="preserve"> хроническим генерализованным пародонтитом, ассоциированном с ГЭРБ, лечебных физических факторов, способствует достоверно значимому повышению эффективности терапевтических мероприятий за счет их компарантности и синергичности с фармакотерапией.</w:t>
            </w:r>
          </w:p>
        </w:tc>
      </w:tr>
      <w:tr w:rsidR="00A87323" w:rsidRPr="0092582C" w14:paraId="02BA3899" w14:textId="77777777" w:rsidTr="00A87323">
        <w:tc>
          <w:tcPr>
            <w:tcW w:w="425" w:type="dxa"/>
            <w:vAlign w:val="center"/>
          </w:tcPr>
          <w:p w14:paraId="0073004B"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56DEEAE0" w14:textId="13A656D3"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Узденов М. Б. Оценка эффективности профилактического приема модифицированных минеральных вод по данным мониторинга показателей перекисного гомеостаза в эксперименте.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88-91</w:t>
            </w:r>
          </w:p>
        </w:tc>
        <w:tc>
          <w:tcPr>
            <w:tcW w:w="10348" w:type="dxa"/>
            <w:vAlign w:val="center"/>
          </w:tcPr>
          <w:p w14:paraId="6DE4EF38" w14:textId="6E4B6CCF" w:rsidR="00A87323" w:rsidRPr="00E7779B" w:rsidRDefault="00A87323" w:rsidP="00E7779B">
            <w:pPr>
              <w:jc w:val="both"/>
              <w:rPr>
                <w:rFonts w:ascii="Times New Roman" w:hAnsi="Times New Roman" w:cs="Times New Roman"/>
              </w:rPr>
            </w:pPr>
            <w:r w:rsidRPr="00E7779B">
              <w:rPr>
                <w:rFonts w:ascii="Times New Roman" w:hAnsi="Times New Roman" w:cs="Times New Roman"/>
              </w:rPr>
              <w:t>Цель</w:t>
            </w:r>
            <w:r w:rsidR="00E7779B">
              <w:rPr>
                <w:rFonts w:ascii="Times New Roman" w:hAnsi="Times New Roman" w:cs="Times New Roman"/>
              </w:rPr>
              <w:t>ю исследования было - и</w:t>
            </w:r>
            <w:r w:rsidRPr="00E7779B">
              <w:rPr>
                <w:rFonts w:ascii="Times New Roman" w:hAnsi="Times New Roman" w:cs="Times New Roman"/>
              </w:rPr>
              <w:t>зучить эффективность профилактического приема нативной и модифицированной селеном минеральной воды «Псыж» на модели</w:t>
            </w:r>
            <w:r w:rsidRPr="00E7779B">
              <w:rPr>
                <w:rFonts w:ascii="Times New Roman" w:eastAsia="Calibri" w:hAnsi="Times New Roman" w:cs="Times New Roman"/>
              </w:rPr>
              <w:t xml:space="preserve"> ишемически-</w:t>
            </w:r>
            <w:r w:rsidRPr="00E7779B">
              <w:rPr>
                <w:rFonts w:ascii="Times New Roman" w:eastAsia="Calibri" w:hAnsi="Times New Roman" w:cs="Times New Roman"/>
                <w:color w:val="000000"/>
              </w:rPr>
              <w:t xml:space="preserve">реперфузионного повреждения кишечника по данным мониторинга </w:t>
            </w:r>
            <w:r w:rsidRPr="00E7779B">
              <w:rPr>
                <w:rFonts w:ascii="Times New Roman" w:hAnsi="Times New Roman" w:cs="Times New Roman"/>
              </w:rPr>
              <w:t>показателей перекисного гомеостаза</w:t>
            </w:r>
            <w:r w:rsidRPr="00E7779B">
              <w:rPr>
                <w:rFonts w:ascii="Times New Roman" w:eastAsia="Calibri" w:hAnsi="Times New Roman" w:cs="Times New Roman"/>
                <w:color w:val="000000"/>
              </w:rPr>
              <w:t>.</w:t>
            </w:r>
            <w:r w:rsidR="00E7779B">
              <w:rPr>
                <w:rFonts w:ascii="Times New Roman" w:eastAsia="Calibri" w:hAnsi="Times New Roman" w:cs="Times New Roman"/>
                <w:color w:val="000000"/>
              </w:rPr>
              <w:t xml:space="preserve"> </w:t>
            </w:r>
            <w:r w:rsidRPr="00E7779B">
              <w:rPr>
                <w:rFonts w:ascii="Times New Roman" w:eastAsia="Calibri" w:hAnsi="Times New Roman" w:cs="Times New Roman"/>
              </w:rPr>
              <w:t>Проведены исследования в 3 контрольных и 2 опытных группах животных: интактные (контрольная группа (КГ1), n=10; ложнооперированные (КГ2) n=10; патологическая модель (КГ3), n=10; и 3 группы животных, получавших профилактические курсы минеральной воды в первом и втором блоках эксперимента соответственно с последующей операцией ишемии-реперфузии верхней (передней) брыжеечной артерии: операция ишемии – 20 минут, реперфузия – 40 минут (основная группа (ОГ1)), получавшие МВ, n=13; операция ишемии – 20 минут, реперфузия – 40 минут (ОГ2), получавшие МВ, модифицированную селеном, n=13. Изучали влияние маломинерализованной минеральной воды «Псыж» и данной воды, обогащенной селеном, на прооксидантные и антиоксидантные показатели крови и печени.</w:t>
            </w:r>
            <w:r w:rsidR="00E7779B">
              <w:rPr>
                <w:rFonts w:ascii="Times New Roman" w:eastAsia="Calibri" w:hAnsi="Times New Roman" w:cs="Times New Roman"/>
              </w:rPr>
              <w:t xml:space="preserve"> </w:t>
            </w:r>
            <w:r w:rsidRPr="00E7779B">
              <w:rPr>
                <w:rFonts w:ascii="Times New Roman" w:eastAsia="Calibri" w:hAnsi="Times New Roman" w:cs="Times New Roman"/>
              </w:rPr>
              <w:t>Следует отметить, что минеральные воды, модифицированные селеном, повышают уровень антиоксидантной защиты. Так, маломинерализованная минеральная вода «Псыж» с селеном снижает уровень малонового диальдегида до 80% (р&lt;0,05) от значений в интактной группе (КГ1) даже при моделировании 30 минутной ишемии.</w:t>
            </w:r>
            <w:r w:rsidR="00E7779B">
              <w:rPr>
                <w:rFonts w:ascii="Times New Roman" w:eastAsia="Calibri" w:hAnsi="Times New Roman" w:cs="Times New Roman"/>
              </w:rPr>
              <w:t xml:space="preserve"> </w:t>
            </w:r>
            <w:r w:rsidRPr="00E7779B">
              <w:rPr>
                <w:rFonts w:ascii="Times New Roman" w:hAnsi="Times New Roman" w:cs="Times New Roman"/>
                <w:color w:val="202124"/>
              </w:rPr>
              <w:t>П</w:t>
            </w:r>
            <w:r w:rsidRPr="00E7779B">
              <w:rPr>
                <w:rFonts w:ascii="Times New Roman" w:hAnsi="Times New Roman" w:cs="Times New Roman"/>
              </w:rPr>
              <w:t xml:space="preserve">рофилактический прием нативной и модифицированной селеном </w:t>
            </w:r>
            <w:r w:rsidRPr="00E7779B">
              <w:rPr>
                <w:rFonts w:ascii="Times New Roman" w:eastAsia="Calibri" w:hAnsi="Times New Roman" w:cs="Times New Roman"/>
              </w:rPr>
              <w:t>минеральной воды</w:t>
            </w:r>
            <w:r w:rsidRPr="00E7779B">
              <w:rPr>
                <w:rFonts w:ascii="Times New Roman" w:hAnsi="Times New Roman" w:cs="Times New Roman"/>
              </w:rPr>
              <w:t xml:space="preserve"> «Псыж» обеспечивает существенное снижение активности процессов перекисного окисления липидов по данным мониторинга показателей перекисного гомеостаза.</w:t>
            </w:r>
          </w:p>
        </w:tc>
      </w:tr>
      <w:tr w:rsidR="00A87323" w:rsidRPr="0092582C" w14:paraId="452D8241" w14:textId="77777777" w:rsidTr="00A87323">
        <w:tc>
          <w:tcPr>
            <w:tcW w:w="425" w:type="dxa"/>
            <w:vAlign w:val="center"/>
          </w:tcPr>
          <w:p w14:paraId="3D1A05CC"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2A5D3024" w14:textId="72528076"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Филимонов В. А., Андропова П. С., Филимонова Ж. В. </w:t>
            </w:r>
            <w:r w:rsidRPr="0092582C">
              <w:rPr>
                <w:rFonts w:ascii="Times New Roman" w:hAnsi="Times New Roman" w:cs="Times New Roman"/>
                <w:color w:val="000000"/>
              </w:rPr>
              <w:t xml:space="preserve">10-летний опыт применения внутрикостных блокад в работе </w:t>
            </w:r>
            <w:r w:rsidRPr="0092582C">
              <w:rPr>
                <w:rFonts w:ascii="Times New Roman" w:hAnsi="Times New Roman" w:cs="Times New Roman"/>
              </w:rPr>
              <w:t xml:space="preserve">федерального клинического центра высоких медицинских технологий ФМБА России.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92-97</w:t>
            </w:r>
          </w:p>
        </w:tc>
        <w:tc>
          <w:tcPr>
            <w:tcW w:w="10348" w:type="dxa"/>
            <w:vAlign w:val="center"/>
          </w:tcPr>
          <w:p w14:paraId="20ED283D" w14:textId="616AF23B" w:rsidR="00A87323" w:rsidRPr="0092582C" w:rsidRDefault="00E7779B" w:rsidP="00E7779B">
            <w:pPr>
              <w:pBdr>
                <w:top w:val="nil"/>
                <w:left w:val="nil"/>
                <w:bottom w:val="nil"/>
                <w:right w:val="nil"/>
                <w:between w:val="nil"/>
              </w:pBdr>
              <w:jc w:val="both"/>
              <w:rPr>
                <w:rFonts w:ascii="Times New Roman" w:hAnsi="Times New Roman" w:cs="Times New Roman"/>
              </w:rPr>
            </w:pPr>
            <w:r>
              <w:rPr>
                <w:rFonts w:ascii="Times New Roman" w:hAnsi="Times New Roman" w:cs="Times New Roman"/>
                <w:lang w:eastAsia="ru-RU"/>
              </w:rPr>
              <w:t>Целью было и</w:t>
            </w:r>
            <w:r w:rsidR="00A87323" w:rsidRPr="0092582C">
              <w:rPr>
                <w:rFonts w:ascii="Times New Roman" w:hAnsi="Times New Roman" w:cs="Times New Roman"/>
                <w:lang w:eastAsia="ru-RU"/>
              </w:rPr>
              <w:t>зучение клинической эффективности и безопасности применения внутрикостных блокад в лечении пациентов с дорсопатиями в условиях неврологического отделения.</w:t>
            </w:r>
            <w:r>
              <w:rPr>
                <w:rFonts w:ascii="Times New Roman" w:hAnsi="Times New Roman" w:cs="Times New Roman"/>
                <w:lang w:eastAsia="ru-RU"/>
              </w:rPr>
              <w:t xml:space="preserve"> </w:t>
            </w:r>
            <w:r w:rsidR="00A87323" w:rsidRPr="0092582C">
              <w:rPr>
                <w:rFonts w:ascii="Times New Roman" w:hAnsi="Times New Roman" w:cs="Times New Roman"/>
                <w:lang w:eastAsia="ru-RU"/>
              </w:rPr>
              <w:t xml:space="preserve"> В группы исследования были включены 359 пациентов с дорсопатией и проанализировано 712 историй болезни. Количественная оценка болевого синдрома производилась на основании субъективной оценки пациентом результатов лечения и по 10-бальной визуально-аналоговой шкале.</w:t>
            </w:r>
            <w:r>
              <w:rPr>
                <w:rFonts w:ascii="Times New Roman" w:hAnsi="Times New Roman" w:cs="Times New Roman"/>
                <w:lang w:eastAsia="ru-RU"/>
              </w:rPr>
              <w:t xml:space="preserve"> </w:t>
            </w:r>
            <w:r w:rsidR="00A87323" w:rsidRPr="0092582C">
              <w:rPr>
                <w:rFonts w:ascii="Times New Roman" w:hAnsi="Times New Roman" w:cs="Times New Roman"/>
                <w:lang w:eastAsia="ru-RU"/>
              </w:rPr>
              <w:t>Применение метода внутрикостных блокад в лечении пациентов с дорсопатиями показало высокую терапевтическую эффективность (р&lt;0,05), практическое отсутствие серьезных побочных эффектов и осложнений. Метод внутрикостных блокад может быть включен в медико-экономические стандарты лечения пациентов с клиническими проявлениями дегенеративно-дистрофических изменений позвоночника.</w:t>
            </w:r>
          </w:p>
        </w:tc>
      </w:tr>
      <w:tr w:rsidR="00A87323" w:rsidRPr="0092582C" w14:paraId="70973C9E" w14:textId="77777777" w:rsidTr="00A87323">
        <w:tc>
          <w:tcPr>
            <w:tcW w:w="425" w:type="dxa"/>
            <w:vAlign w:val="center"/>
          </w:tcPr>
          <w:p w14:paraId="7DEAC622"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32C01458" w14:textId="2C4DB01E"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Цаллагова Л. В., Золоева И. А., Мехтиев Т. В., Майсурадзе Л. В., Гатеева Е. Г. Оценка эффективности восстановительного лечения женщин с нарушением имплантационной способности эндометрия при применении симультанной физиотерапии и лечебных глин.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98-103</w:t>
            </w:r>
          </w:p>
        </w:tc>
        <w:tc>
          <w:tcPr>
            <w:tcW w:w="10348" w:type="dxa"/>
            <w:vAlign w:val="center"/>
          </w:tcPr>
          <w:p w14:paraId="35365B93" w14:textId="012E8431" w:rsidR="00A87323" w:rsidRPr="0092582C" w:rsidRDefault="00A87323" w:rsidP="00A87323">
            <w:pPr>
              <w:autoSpaceDE w:val="0"/>
              <w:autoSpaceDN w:val="0"/>
              <w:adjustRightInd w:val="0"/>
              <w:jc w:val="both"/>
              <w:rPr>
                <w:rFonts w:ascii="Times New Roman" w:hAnsi="Times New Roman" w:cs="Times New Roman"/>
                <w:b/>
                <w:lang w:eastAsia="ru-RU"/>
              </w:rPr>
            </w:pPr>
            <w:r w:rsidRPr="0092582C">
              <w:rPr>
                <w:rFonts w:ascii="Times New Roman" w:hAnsi="Times New Roman" w:cs="Times New Roman"/>
                <w:lang w:eastAsia="ru-RU"/>
              </w:rPr>
              <w:t>Проведены наблюдения 60 пациенток репродуктивного возраста (21-39 лет) с хроническим эндометритом, ассоциированным с бесплодием, которые методом простой рандомизации были разделены на 2 группы: сравнения (30 человек), которым на стационарном этапе проводилась стандартная фармако- и физиотерапия и основную (30 человек), которым в стационаре было дополнительно назначено внутриматочное введение лекарственных препаратов, а на амбулаторном – пелоидотерапия (лечебные глины).</w:t>
            </w:r>
            <w:r w:rsidR="00E7779B">
              <w:rPr>
                <w:rFonts w:ascii="Times New Roman" w:hAnsi="Times New Roman" w:cs="Times New Roman"/>
                <w:lang w:eastAsia="ru-RU"/>
              </w:rPr>
              <w:t xml:space="preserve"> </w:t>
            </w:r>
            <w:r w:rsidRPr="0092582C">
              <w:rPr>
                <w:rFonts w:ascii="Times New Roman" w:hAnsi="Times New Roman" w:cs="Times New Roman"/>
                <w:lang w:eastAsia="ru-RU"/>
              </w:rPr>
              <w:t>Пос</w:t>
            </w:r>
            <w:r w:rsidRPr="0092582C">
              <w:rPr>
                <w:rFonts w:ascii="Times New Roman" w:hAnsi="Times New Roman" w:cs="Times New Roman"/>
                <w:color w:val="F2F2F2"/>
                <w:u w:val="single"/>
                <w:vertAlign w:val="subscript"/>
                <w:lang w:eastAsia="ru-RU"/>
              </w:rPr>
              <w:t>ʹ</w:t>
            </w:r>
            <w:r w:rsidRPr="0092582C">
              <w:rPr>
                <w:rFonts w:ascii="Times New Roman" w:hAnsi="Times New Roman" w:cs="Times New Roman"/>
                <w:lang w:eastAsia="ru-RU"/>
              </w:rPr>
              <w:t>ле лечения отмечена су</w:t>
            </w:r>
            <w:r w:rsidRPr="0092582C">
              <w:rPr>
                <w:rFonts w:ascii="Times New Roman" w:hAnsi="Times New Roman" w:cs="Times New Roman"/>
                <w:color w:val="F2F2F2"/>
                <w:u w:val="single"/>
                <w:vertAlign w:val="subscript"/>
                <w:lang w:eastAsia="ru-RU"/>
              </w:rPr>
              <w:t>ʹ</w:t>
            </w:r>
            <w:r w:rsidRPr="0092582C">
              <w:rPr>
                <w:rFonts w:ascii="Times New Roman" w:hAnsi="Times New Roman" w:cs="Times New Roman"/>
                <w:lang w:eastAsia="ru-RU"/>
              </w:rPr>
              <w:t>щественная поз</w:t>
            </w:r>
            <w:r w:rsidRPr="0092582C">
              <w:rPr>
                <w:rFonts w:ascii="Times New Roman" w:hAnsi="Times New Roman" w:cs="Times New Roman"/>
                <w:color w:val="F2F2F2"/>
                <w:u w:val="single"/>
                <w:vertAlign w:val="subscript"/>
                <w:lang w:eastAsia="ru-RU"/>
              </w:rPr>
              <w:t>ʹ</w:t>
            </w:r>
            <w:r w:rsidRPr="0092582C">
              <w:rPr>
                <w:rFonts w:ascii="Times New Roman" w:hAnsi="Times New Roman" w:cs="Times New Roman"/>
                <w:lang w:eastAsia="ru-RU"/>
              </w:rPr>
              <w:t>итивная ди</w:t>
            </w:r>
            <w:r w:rsidRPr="0092582C">
              <w:rPr>
                <w:rFonts w:ascii="Times New Roman" w:hAnsi="Times New Roman" w:cs="Times New Roman"/>
                <w:color w:val="F2F2F2"/>
                <w:u w:val="single"/>
                <w:vertAlign w:val="subscript"/>
                <w:lang w:eastAsia="ru-RU"/>
              </w:rPr>
              <w:t>ʹ</w:t>
            </w:r>
            <w:r w:rsidRPr="0092582C">
              <w:rPr>
                <w:rFonts w:ascii="Times New Roman" w:hAnsi="Times New Roman" w:cs="Times New Roman"/>
                <w:lang w:eastAsia="ru-RU"/>
              </w:rPr>
              <w:t>намика в основной группе наблюдаем</w:t>
            </w:r>
            <w:r w:rsidRPr="0092582C">
              <w:rPr>
                <w:rFonts w:ascii="Times New Roman" w:hAnsi="Times New Roman" w:cs="Times New Roman"/>
                <w:color w:val="F2F2F2"/>
                <w:u w:val="single"/>
                <w:vertAlign w:val="subscript"/>
                <w:lang w:eastAsia="ru-RU"/>
              </w:rPr>
              <w:t>ʹ</w:t>
            </w:r>
            <w:r w:rsidRPr="0092582C">
              <w:rPr>
                <w:rFonts w:ascii="Times New Roman" w:hAnsi="Times New Roman" w:cs="Times New Roman"/>
                <w:lang w:eastAsia="ru-RU"/>
              </w:rPr>
              <w:t>ых, свидетельствующая об у</w:t>
            </w:r>
            <w:r w:rsidRPr="0092582C">
              <w:rPr>
                <w:rFonts w:ascii="Times New Roman" w:hAnsi="Times New Roman" w:cs="Times New Roman"/>
                <w:color w:val="F2F2F2"/>
                <w:u w:val="single"/>
                <w:vertAlign w:val="subscript"/>
                <w:lang w:eastAsia="ru-RU"/>
              </w:rPr>
              <w:t>ʹ</w:t>
            </w:r>
            <w:r w:rsidRPr="0092582C">
              <w:rPr>
                <w:rFonts w:ascii="Times New Roman" w:hAnsi="Times New Roman" w:cs="Times New Roman"/>
                <w:lang w:eastAsia="ru-RU"/>
              </w:rPr>
              <w:t>лучшении в</w:t>
            </w:r>
            <w:r w:rsidRPr="0092582C">
              <w:rPr>
                <w:rFonts w:ascii="Times New Roman" w:hAnsi="Times New Roman" w:cs="Times New Roman"/>
                <w:lang w:val="en-US" w:eastAsia="ru-RU"/>
              </w:rPr>
              <w:t>a</w:t>
            </w:r>
            <w:r w:rsidRPr="0092582C">
              <w:rPr>
                <w:rFonts w:ascii="Times New Roman" w:hAnsi="Times New Roman" w:cs="Times New Roman"/>
                <w:lang w:eastAsia="ru-RU"/>
              </w:rPr>
              <w:t>скуляризации э</w:t>
            </w:r>
            <w:r w:rsidRPr="0092582C">
              <w:rPr>
                <w:rFonts w:ascii="Times New Roman" w:hAnsi="Times New Roman" w:cs="Times New Roman"/>
                <w:color w:val="F2F2F2"/>
                <w:u w:val="single"/>
                <w:vertAlign w:val="subscript"/>
                <w:lang w:eastAsia="ru-RU"/>
              </w:rPr>
              <w:t>ʹ</w:t>
            </w:r>
            <w:r w:rsidRPr="0092582C">
              <w:rPr>
                <w:rFonts w:ascii="Times New Roman" w:hAnsi="Times New Roman" w:cs="Times New Roman"/>
                <w:lang w:eastAsia="ru-RU"/>
              </w:rPr>
              <w:t xml:space="preserve">ндометрия, достоверно более значимая по отношению </w:t>
            </w:r>
            <w:r w:rsidRPr="0092582C">
              <w:rPr>
                <w:rFonts w:ascii="Times New Roman" w:hAnsi="Times New Roman" w:cs="Times New Roman"/>
                <w:color w:val="000000"/>
                <w:lang w:eastAsia="ru-RU"/>
              </w:rPr>
              <w:t>к аналогичным показателям в группе сравнения: соответственно, в аркуатных артериях – 96,6% случаев против 83,3%, радиальных – в 93% и 80%, базальных – в 96,6% и 83,3%, спиральных – в 76,6% и 63,3%, соответственно.</w:t>
            </w:r>
          </w:p>
          <w:p w14:paraId="0163E6BB" w14:textId="2D4E4935" w:rsidR="00A87323" w:rsidRPr="0092582C" w:rsidRDefault="00A87323" w:rsidP="00A87323">
            <w:pPr>
              <w:jc w:val="both"/>
              <w:rPr>
                <w:rFonts w:ascii="Times New Roman" w:hAnsi="Times New Roman" w:cs="Times New Roman"/>
              </w:rPr>
            </w:pPr>
            <w:r w:rsidRPr="0092582C">
              <w:rPr>
                <w:rFonts w:ascii="Times New Roman" w:hAnsi="Times New Roman" w:cs="Times New Roman"/>
                <w:lang w:eastAsia="ru-RU"/>
              </w:rPr>
              <w:t>Включение в программы восстановительного лечения женщин с хроническим эндометритом, ассоциированным с бесплодием, внутриматочного введения противовоспалительных, иммунокоррегирующих и дефирозирующих препаратов и комплексного глинолечения сульфатными магниево-натриевыми лечебными глинами-тереклитами Республики Северная Осетия - Алания на стационарном и амбулаторном этапах обеспечило восстановление кровотока в сосудах матки.</w:t>
            </w:r>
          </w:p>
        </w:tc>
      </w:tr>
      <w:tr w:rsidR="00A87323" w:rsidRPr="0092582C" w14:paraId="263921ED" w14:textId="77777777" w:rsidTr="00A87323">
        <w:tc>
          <w:tcPr>
            <w:tcW w:w="425" w:type="dxa"/>
            <w:vAlign w:val="center"/>
          </w:tcPr>
          <w:p w14:paraId="74FD6B70"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390F9E99" w14:textId="764779E9"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Яменсков В. В., Есипов А. А. Психокорригирующий и анальгезирующий эффекты сочетанной вакуум-интерференц-терапии в раннем послеоперационном периоде у больных мочекаменной болезнью.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104-110</w:t>
            </w:r>
          </w:p>
        </w:tc>
        <w:tc>
          <w:tcPr>
            <w:tcW w:w="10348" w:type="dxa"/>
            <w:vAlign w:val="center"/>
          </w:tcPr>
          <w:p w14:paraId="1E8D1A5D" w14:textId="316D7B04" w:rsidR="00A87323" w:rsidRPr="0092582C" w:rsidRDefault="00A87323" w:rsidP="00E7779B">
            <w:pPr>
              <w:jc w:val="both"/>
              <w:rPr>
                <w:rFonts w:ascii="Times New Roman" w:hAnsi="Times New Roman" w:cs="Times New Roman"/>
              </w:rPr>
            </w:pPr>
            <w:r w:rsidRPr="0092582C">
              <w:rPr>
                <w:rFonts w:ascii="Times New Roman" w:eastAsia="Calibri" w:hAnsi="Times New Roman" w:cs="Times New Roman"/>
              </w:rPr>
              <w:t>На базе ФГБУ «3 Центральный военный клинический госпиталь А.А. Вишневского» Министерства обороны Российской Федерации, Москва; обследовано 40 больных с камнями в мочеточниках, подвергнутых дистанционной ударно-волновой литотрипсии в возрасте от 33 до 64 лет.</w:t>
            </w:r>
            <w:r w:rsidR="00E7779B">
              <w:rPr>
                <w:rFonts w:ascii="Times New Roman" w:eastAsia="Calibri" w:hAnsi="Times New Roman" w:cs="Times New Roman"/>
              </w:rPr>
              <w:t xml:space="preserve"> </w:t>
            </w:r>
            <w:r w:rsidRPr="0092582C">
              <w:rPr>
                <w:rFonts w:ascii="Times New Roman" w:eastAsia="Calibri" w:hAnsi="Times New Roman" w:cs="Times New Roman"/>
              </w:rPr>
              <w:t>Сочетанная вакуум-интерферренц-терапия обладает выраженным аналгетическим и психо-корригирующим эффектами, что подтверждается данными 10-бальной визуально-аналоговой шкалы, шкалы SF-36 и русифицированной версии субъективной шкалы «Общего впечатления пациента об улучшении» PGI-I, в связи с чем, разработанный метод можно рассматривать как высокоэффективный психокорригирующий метод, в частности, за счет анелгизирующего эффекта, который может применяться для восстановления нарушенного психо-эмоционального статуса и улучшения качества жизни больных мочекаменной болезнью в раннем послеоперационном периоде после дистанционной литотрипсии.</w:t>
            </w:r>
            <w:r w:rsidR="00E7779B">
              <w:rPr>
                <w:rFonts w:ascii="Times New Roman" w:eastAsia="Calibri" w:hAnsi="Times New Roman" w:cs="Times New Roman"/>
              </w:rPr>
              <w:t xml:space="preserve"> </w:t>
            </w:r>
            <w:r w:rsidRPr="0092582C">
              <w:rPr>
                <w:rFonts w:ascii="Times New Roman" w:eastAsia="Calibri" w:hAnsi="Times New Roman" w:cs="Times New Roman"/>
              </w:rPr>
              <w:t>Разработанный метод вакуум-интерференцтерапии способствует формированию аналгетического и психокорригирующего эффектов и более раннему и выраженному улучшению качества жизни у больных мочекаменной болезнью после дистанционной литотрипсии и может быть рекомендован для применения в широкой клинической практике.</w:t>
            </w:r>
          </w:p>
        </w:tc>
      </w:tr>
      <w:tr w:rsidR="00A87323" w:rsidRPr="0092582C" w14:paraId="1495BFDA" w14:textId="77777777" w:rsidTr="00A87323">
        <w:tc>
          <w:tcPr>
            <w:tcW w:w="425" w:type="dxa"/>
            <w:vAlign w:val="center"/>
          </w:tcPr>
          <w:p w14:paraId="78D74727" w14:textId="77777777" w:rsidR="00A87323" w:rsidRPr="0092582C" w:rsidRDefault="00A87323" w:rsidP="00A87323">
            <w:pPr>
              <w:pStyle w:val="aa"/>
              <w:numPr>
                <w:ilvl w:val="0"/>
                <w:numId w:val="8"/>
              </w:numPr>
              <w:ind w:left="175" w:right="20" w:hanging="175"/>
              <w:rPr>
                <w:rFonts w:ascii="Times New Roman" w:hAnsi="Times New Roman" w:cs="Times New Roman"/>
                <w:b/>
                <w:bCs/>
              </w:rPr>
            </w:pPr>
          </w:p>
        </w:tc>
        <w:tc>
          <w:tcPr>
            <w:tcW w:w="5330" w:type="dxa"/>
          </w:tcPr>
          <w:p w14:paraId="75D19D00" w14:textId="7D8E69FF" w:rsidR="00A87323" w:rsidRPr="0092582C" w:rsidRDefault="00A87323" w:rsidP="00A87323">
            <w:pPr>
              <w:spacing w:after="120"/>
              <w:rPr>
                <w:rFonts w:ascii="Times New Roman" w:hAnsi="Times New Roman" w:cs="Times New Roman"/>
              </w:rPr>
            </w:pPr>
            <w:r w:rsidRPr="0092582C">
              <w:rPr>
                <w:rFonts w:ascii="Times New Roman" w:hAnsi="Times New Roman" w:cs="Times New Roman"/>
              </w:rPr>
              <w:t xml:space="preserve">Муравьева В. Н., Чепрунова Е. К. Оценка удовлетворенности врачей - педиатров участковых оказанием санаторно-курортной помощи детям с хронической патологией органов дыхания. </w:t>
            </w:r>
            <w:r w:rsidR="00203FFC" w:rsidRPr="0092582C">
              <w:rPr>
                <w:rFonts w:ascii="Times New Roman" w:hAnsi="Times New Roman" w:cs="Times New Roman"/>
              </w:rPr>
              <w:t>Курортная медицина. 2021</w:t>
            </w:r>
            <w:r w:rsidR="00203FFC">
              <w:rPr>
                <w:rFonts w:ascii="Times New Roman" w:hAnsi="Times New Roman" w:cs="Times New Roman"/>
                <w:lang w:val="en-US"/>
              </w:rPr>
              <w:t>;</w:t>
            </w:r>
            <w:r w:rsidR="00203FFC" w:rsidRPr="0092582C">
              <w:rPr>
                <w:rFonts w:ascii="Times New Roman" w:hAnsi="Times New Roman" w:cs="Times New Roman"/>
              </w:rPr>
              <w:t>4</w:t>
            </w:r>
            <w:r w:rsidR="00203FFC">
              <w:rPr>
                <w:rFonts w:ascii="Times New Roman" w:hAnsi="Times New Roman" w:cs="Times New Roman"/>
                <w:lang w:val="en-US"/>
              </w:rPr>
              <w:t>:</w:t>
            </w:r>
            <w:r w:rsidR="00203FFC" w:rsidRPr="0092582C">
              <w:rPr>
                <w:rFonts w:ascii="Times New Roman" w:hAnsi="Times New Roman" w:cs="Times New Roman"/>
              </w:rPr>
              <w:t xml:space="preserve"> </w:t>
            </w:r>
            <w:r w:rsidRPr="0092582C">
              <w:rPr>
                <w:rFonts w:ascii="Times New Roman" w:hAnsi="Times New Roman" w:cs="Times New Roman"/>
              </w:rPr>
              <w:t>111-116</w:t>
            </w:r>
          </w:p>
        </w:tc>
        <w:tc>
          <w:tcPr>
            <w:tcW w:w="10348" w:type="dxa"/>
            <w:vAlign w:val="center"/>
          </w:tcPr>
          <w:p w14:paraId="6E0D702F" w14:textId="74B7686B" w:rsidR="00A87323" w:rsidRPr="00E7779B" w:rsidRDefault="00A87323" w:rsidP="008D39A7">
            <w:pPr>
              <w:jc w:val="both"/>
              <w:rPr>
                <w:rFonts w:ascii="Times New Roman" w:hAnsi="Times New Roman" w:cs="Times New Roman"/>
              </w:rPr>
            </w:pPr>
            <w:r w:rsidRPr="00E7779B">
              <w:rPr>
                <w:rFonts w:ascii="Times New Roman" w:hAnsi="Times New Roman" w:cs="Times New Roman"/>
              </w:rPr>
              <w:t>Цель исследования</w:t>
            </w:r>
            <w:r w:rsidR="00E7779B" w:rsidRPr="00E7779B">
              <w:rPr>
                <w:rFonts w:ascii="Times New Roman" w:hAnsi="Times New Roman" w:cs="Times New Roman"/>
              </w:rPr>
              <w:t xml:space="preserve"> автор</w:t>
            </w:r>
            <w:r w:rsidR="00E7779B">
              <w:rPr>
                <w:rFonts w:ascii="Times New Roman" w:hAnsi="Times New Roman" w:cs="Times New Roman"/>
              </w:rPr>
              <w:t>о</w:t>
            </w:r>
            <w:r w:rsidR="00E7779B" w:rsidRPr="00E7779B">
              <w:rPr>
                <w:rFonts w:ascii="Times New Roman" w:hAnsi="Times New Roman" w:cs="Times New Roman"/>
              </w:rPr>
              <w:t>в - и</w:t>
            </w:r>
            <w:r w:rsidRPr="00E7779B">
              <w:rPr>
                <w:rFonts w:ascii="Times New Roman" w:hAnsi="Times New Roman" w:cs="Times New Roman"/>
              </w:rPr>
              <w:t>зучить мнение врачей-педиатров о качестве оказания санаторно-курортной помощи детям с хронической патологией органов дыхания.</w:t>
            </w:r>
            <w:r w:rsidR="00E7779B">
              <w:rPr>
                <w:rFonts w:ascii="Times New Roman" w:hAnsi="Times New Roman" w:cs="Times New Roman"/>
              </w:rPr>
              <w:t xml:space="preserve"> </w:t>
            </w:r>
            <w:r w:rsidRPr="00E7779B">
              <w:rPr>
                <w:rFonts w:ascii="Times New Roman" w:hAnsi="Times New Roman" w:cs="Times New Roman"/>
              </w:rPr>
              <w:t>В открытом рандомизированном исследовании по оценке качества оказываемой санаторно-курортной помощи детскому населению с хронической патологией органов дыхания в санаториях Кавказских Минеральных Вод приняли участие 107 врачей-педиатров. Оценка удовлетворенности проводилась по опроснику, включавшему 9 шкал: организация приема в санаторий; отношение лечащего врача; качество проведения лечебных процедур; организация бытовых условий; работа среднего медперсонала; организация и качество питания; организация оздоровительного отдыха; применение специфических методик лечения; возможность привлечения консультантов.</w:t>
            </w:r>
            <w:r w:rsidR="008D39A7">
              <w:rPr>
                <w:rFonts w:ascii="Times New Roman" w:hAnsi="Times New Roman" w:cs="Times New Roman"/>
              </w:rPr>
              <w:t xml:space="preserve"> </w:t>
            </w:r>
            <w:r w:rsidRPr="00E7779B">
              <w:rPr>
                <w:rFonts w:ascii="Times New Roman" w:hAnsi="Times New Roman" w:cs="Times New Roman"/>
              </w:rPr>
              <w:t>Полученные данные свидетельствуют о высоком уровне удовлетворенности респондентов (77,9±2,80%) качеством и доступностью санаторно-курортного лечения для данной группы детского населения по шкалам: организация приема в санаторий, отношение к пациентам лечащего врача, качество проведения лечебных процедур, организация бытовых условий, работа среднего медицинского персонала, организация и качество питания. По шкалам: организация оздоровительного отдыха, применение специфических и оригинальных методик санаторно-курортного лечения и возможность привлечения консультантов индикатор показателей удовлетворенности составил в среднем 55,7±2,48% и расценен как «средний уровень».</w:t>
            </w:r>
            <w:r w:rsidR="008D39A7">
              <w:rPr>
                <w:rFonts w:ascii="Times New Roman" w:hAnsi="Times New Roman" w:cs="Times New Roman"/>
              </w:rPr>
              <w:t xml:space="preserve"> </w:t>
            </w:r>
            <w:r w:rsidRPr="00E7779B">
              <w:rPr>
                <w:rFonts w:ascii="Times New Roman" w:hAnsi="Times New Roman" w:cs="Times New Roman"/>
              </w:rPr>
              <w:t xml:space="preserve"> Проведение социологического опроса участковых врачей-педиатров по оценке качества санаторно-курортной помощи детям с хронической патологией органов дыхания в санаториях Кавказских Минеральных Вод позволяет решать вопросы по улучшению качества оказания данного вида медицинской помощи детскому населению.</w:t>
            </w:r>
          </w:p>
        </w:tc>
      </w:tr>
    </w:tbl>
    <w:p w14:paraId="4D00165F" w14:textId="343C07A0" w:rsidR="007E6533" w:rsidRPr="00BB553E" w:rsidRDefault="007E6533" w:rsidP="007E6533">
      <w:pPr>
        <w:rPr>
          <w:rFonts w:ascii="Times New Roman" w:hAnsi="Times New Roman" w:cs="Times New Roman"/>
        </w:rPr>
      </w:pPr>
    </w:p>
    <w:sectPr w:rsidR="007E6533" w:rsidRPr="00BB553E" w:rsidSect="00363F17">
      <w:headerReference w:type="default" r:id="rId8"/>
      <w:pgSz w:w="16838" w:h="11906" w:orient="landscape"/>
      <w:pgMar w:top="993" w:right="962"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A32AB" w14:textId="77777777" w:rsidR="0003366C" w:rsidRDefault="0003366C" w:rsidP="00873CF3">
      <w:pPr>
        <w:spacing w:after="0" w:line="240" w:lineRule="auto"/>
      </w:pPr>
      <w:r>
        <w:separator/>
      </w:r>
    </w:p>
  </w:endnote>
  <w:endnote w:type="continuationSeparator" w:id="0">
    <w:p w14:paraId="7EF4AC19" w14:textId="77777777" w:rsidR="0003366C" w:rsidRDefault="0003366C" w:rsidP="0087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Pro-SemiboldCondIt">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font403">
    <w:altName w:val="Times New Roman"/>
    <w:charset w:val="CC"/>
    <w:family w:val="auto"/>
    <w:pitch w:val="variable"/>
  </w:font>
  <w:font w:name="TimesNewRomanPSMT">
    <w:altName w:val="MS Mincho"/>
    <w:panose1 w:val="00000000000000000000"/>
    <w:charset w:val="80"/>
    <w:family w:val="auto"/>
    <w:notTrueType/>
    <w:pitch w:val="default"/>
    <w:sig w:usb0="00000003" w:usb1="08070000" w:usb2="00000010" w:usb3="00000000" w:csb0="00020001"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AB45A" w14:textId="77777777" w:rsidR="0003366C" w:rsidRDefault="0003366C" w:rsidP="00873CF3">
      <w:pPr>
        <w:spacing w:after="0" w:line="240" w:lineRule="auto"/>
      </w:pPr>
      <w:r>
        <w:separator/>
      </w:r>
    </w:p>
  </w:footnote>
  <w:footnote w:type="continuationSeparator" w:id="0">
    <w:p w14:paraId="172EB674" w14:textId="77777777" w:rsidR="0003366C" w:rsidRDefault="0003366C" w:rsidP="0087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FF1C" w14:textId="131901FF" w:rsidR="0003366C" w:rsidRPr="00873CF3" w:rsidRDefault="0003366C" w:rsidP="00873CF3">
    <w:pPr>
      <w:spacing w:after="0" w:line="276" w:lineRule="auto"/>
      <w:jc w:val="center"/>
      <w:rPr>
        <w:rFonts w:ascii="Times New Roman" w:hAnsi="Times New Roman" w:cs="Times New Roman"/>
        <w:bCs/>
        <w:i/>
        <w:iCs/>
        <w:sz w:val="20"/>
        <w:szCs w:val="20"/>
      </w:rPr>
    </w:pPr>
    <w:r>
      <w:rPr>
        <w:rFonts w:ascii="Times New Roman" w:hAnsi="Times New Roman" w:cs="Times New Roman"/>
        <w:b/>
        <w:bCs/>
        <w:i/>
        <w:iCs/>
        <w:sz w:val="20"/>
        <w:szCs w:val="20"/>
      </w:rPr>
      <w:t>НАУЧНО-ПРАКТИЧЕСКИЙ ЖУРНАЛ «КУРОРТНАЯ МЕДИЦИНА»</w:t>
    </w:r>
  </w:p>
  <w:p w14:paraId="59BB9722" w14:textId="77777777" w:rsidR="0003366C" w:rsidRDefault="000336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B81"/>
    <w:multiLevelType w:val="hybridMultilevel"/>
    <w:tmpl w:val="5B74E2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704EA4"/>
    <w:multiLevelType w:val="hybridMultilevel"/>
    <w:tmpl w:val="9BA21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A573CA"/>
    <w:multiLevelType w:val="hybridMultilevel"/>
    <w:tmpl w:val="9BA2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86352"/>
    <w:multiLevelType w:val="hybridMultilevel"/>
    <w:tmpl w:val="9BA21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872574"/>
    <w:multiLevelType w:val="hybridMultilevel"/>
    <w:tmpl w:val="9BA21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5B3E2B"/>
    <w:multiLevelType w:val="hybridMultilevel"/>
    <w:tmpl w:val="9BA21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2203EE"/>
    <w:multiLevelType w:val="hybridMultilevel"/>
    <w:tmpl w:val="FBC08D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955C99"/>
    <w:multiLevelType w:val="hybridMultilevel"/>
    <w:tmpl w:val="9BA21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6DB7155"/>
    <w:multiLevelType w:val="hybridMultilevel"/>
    <w:tmpl w:val="9BA21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94D4777"/>
    <w:multiLevelType w:val="hybridMultilevel"/>
    <w:tmpl w:val="CA5833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F982FED"/>
    <w:multiLevelType w:val="hybridMultilevel"/>
    <w:tmpl w:val="9BA21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10"/>
  </w:num>
  <w:num w:numId="6">
    <w:abstractNumId w:val="0"/>
  </w:num>
  <w:num w:numId="7">
    <w:abstractNumId w:val="6"/>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57"/>
    <w:rsid w:val="00003752"/>
    <w:rsid w:val="00003BF6"/>
    <w:rsid w:val="00006092"/>
    <w:rsid w:val="00016410"/>
    <w:rsid w:val="0003366C"/>
    <w:rsid w:val="0006368D"/>
    <w:rsid w:val="00063980"/>
    <w:rsid w:val="000800DA"/>
    <w:rsid w:val="0008129D"/>
    <w:rsid w:val="000966CD"/>
    <w:rsid w:val="00097980"/>
    <w:rsid w:val="000B46FD"/>
    <w:rsid w:val="000C3313"/>
    <w:rsid w:val="000E0945"/>
    <w:rsid w:val="000F333D"/>
    <w:rsid w:val="00101176"/>
    <w:rsid w:val="00104957"/>
    <w:rsid w:val="00123AF4"/>
    <w:rsid w:val="0014048A"/>
    <w:rsid w:val="00146F6A"/>
    <w:rsid w:val="001637F9"/>
    <w:rsid w:val="001860FE"/>
    <w:rsid w:val="001A0B88"/>
    <w:rsid w:val="001E1020"/>
    <w:rsid w:val="001E3257"/>
    <w:rsid w:val="001E3907"/>
    <w:rsid w:val="001E54AF"/>
    <w:rsid w:val="001F1DAD"/>
    <w:rsid w:val="001F6F88"/>
    <w:rsid w:val="00203FFC"/>
    <w:rsid w:val="00206713"/>
    <w:rsid w:val="00213FAD"/>
    <w:rsid w:val="00231983"/>
    <w:rsid w:val="00235536"/>
    <w:rsid w:val="002377DE"/>
    <w:rsid w:val="002563FC"/>
    <w:rsid w:val="00280007"/>
    <w:rsid w:val="00292F64"/>
    <w:rsid w:val="002C15D5"/>
    <w:rsid w:val="002F27C7"/>
    <w:rsid w:val="002F3A74"/>
    <w:rsid w:val="002F7368"/>
    <w:rsid w:val="0030615D"/>
    <w:rsid w:val="00323B3D"/>
    <w:rsid w:val="00326C6B"/>
    <w:rsid w:val="003357E9"/>
    <w:rsid w:val="00347F41"/>
    <w:rsid w:val="00351109"/>
    <w:rsid w:val="00363F17"/>
    <w:rsid w:val="00376E7A"/>
    <w:rsid w:val="00383062"/>
    <w:rsid w:val="00384B45"/>
    <w:rsid w:val="00393659"/>
    <w:rsid w:val="003B427E"/>
    <w:rsid w:val="003D52D8"/>
    <w:rsid w:val="003E6504"/>
    <w:rsid w:val="003F1246"/>
    <w:rsid w:val="003F54B8"/>
    <w:rsid w:val="003F5657"/>
    <w:rsid w:val="00402387"/>
    <w:rsid w:val="00411F4B"/>
    <w:rsid w:val="00421EFC"/>
    <w:rsid w:val="00424A53"/>
    <w:rsid w:val="00432433"/>
    <w:rsid w:val="00443332"/>
    <w:rsid w:val="00445DDF"/>
    <w:rsid w:val="004706B5"/>
    <w:rsid w:val="00474F6C"/>
    <w:rsid w:val="00482B3C"/>
    <w:rsid w:val="00491C1A"/>
    <w:rsid w:val="004B4020"/>
    <w:rsid w:val="004E1D15"/>
    <w:rsid w:val="004E3D2E"/>
    <w:rsid w:val="005103DD"/>
    <w:rsid w:val="00527DD0"/>
    <w:rsid w:val="00531258"/>
    <w:rsid w:val="0055489C"/>
    <w:rsid w:val="00565272"/>
    <w:rsid w:val="00582D9D"/>
    <w:rsid w:val="00592232"/>
    <w:rsid w:val="00592C3C"/>
    <w:rsid w:val="005B0CB3"/>
    <w:rsid w:val="005B7EA6"/>
    <w:rsid w:val="005C2E1E"/>
    <w:rsid w:val="005D64AB"/>
    <w:rsid w:val="005F223E"/>
    <w:rsid w:val="005F6AA0"/>
    <w:rsid w:val="00603134"/>
    <w:rsid w:val="006049BF"/>
    <w:rsid w:val="00604FAF"/>
    <w:rsid w:val="00615BCD"/>
    <w:rsid w:val="00615F60"/>
    <w:rsid w:val="00630DBB"/>
    <w:rsid w:val="006402DC"/>
    <w:rsid w:val="00641E7A"/>
    <w:rsid w:val="0064624F"/>
    <w:rsid w:val="00666B0F"/>
    <w:rsid w:val="00670A67"/>
    <w:rsid w:val="00687C07"/>
    <w:rsid w:val="006A127B"/>
    <w:rsid w:val="006C7B86"/>
    <w:rsid w:val="006E3F53"/>
    <w:rsid w:val="006F4B0F"/>
    <w:rsid w:val="006F51A8"/>
    <w:rsid w:val="006F646C"/>
    <w:rsid w:val="0070695B"/>
    <w:rsid w:val="007266B1"/>
    <w:rsid w:val="007329BA"/>
    <w:rsid w:val="00740900"/>
    <w:rsid w:val="00763A59"/>
    <w:rsid w:val="00771947"/>
    <w:rsid w:val="007926FB"/>
    <w:rsid w:val="00792A0B"/>
    <w:rsid w:val="007A3F52"/>
    <w:rsid w:val="007C5FB3"/>
    <w:rsid w:val="007E6533"/>
    <w:rsid w:val="007E6F75"/>
    <w:rsid w:val="00804C82"/>
    <w:rsid w:val="008122A5"/>
    <w:rsid w:val="008135FB"/>
    <w:rsid w:val="00825B7C"/>
    <w:rsid w:val="008331A9"/>
    <w:rsid w:val="0083773A"/>
    <w:rsid w:val="0085278B"/>
    <w:rsid w:val="008552C4"/>
    <w:rsid w:val="0085591C"/>
    <w:rsid w:val="00872DDF"/>
    <w:rsid w:val="00873CF3"/>
    <w:rsid w:val="00875777"/>
    <w:rsid w:val="00884945"/>
    <w:rsid w:val="00884ACE"/>
    <w:rsid w:val="0088618E"/>
    <w:rsid w:val="00895C8E"/>
    <w:rsid w:val="008B14B4"/>
    <w:rsid w:val="008B5ADC"/>
    <w:rsid w:val="008D39A7"/>
    <w:rsid w:val="008E2E03"/>
    <w:rsid w:val="008F02D3"/>
    <w:rsid w:val="00906129"/>
    <w:rsid w:val="009070B6"/>
    <w:rsid w:val="0091358E"/>
    <w:rsid w:val="00915FA7"/>
    <w:rsid w:val="009215B6"/>
    <w:rsid w:val="009468ED"/>
    <w:rsid w:val="00965E91"/>
    <w:rsid w:val="009724DC"/>
    <w:rsid w:val="00974A5F"/>
    <w:rsid w:val="009B0D72"/>
    <w:rsid w:val="009B2FEB"/>
    <w:rsid w:val="009D5953"/>
    <w:rsid w:val="009E0331"/>
    <w:rsid w:val="009E0927"/>
    <w:rsid w:val="009F21BD"/>
    <w:rsid w:val="00A2561B"/>
    <w:rsid w:val="00A47995"/>
    <w:rsid w:val="00A6378F"/>
    <w:rsid w:val="00A63BD9"/>
    <w:rsid w:val="00A7473E"/>
    <w:rsid w:val="00A822FC"/>
    <w:rsid w:val="00A851CF"/>
    <w:rsid w:val="00A86A7A"/>
    <w:rsid w:val="00A87323"/>
    <w:rsid w:val="00A87B3B"/>
    <w:rsid w:val="00A9218A"/>
    <w:rsid w:val="00A94D76"/>
    <w:rsid w:val="00AA4C46"/>
    <w:rsid w:val="00AB0484"/>
    <w:rsid w:val="00AB3679"/>
    <w:rsid w:val="00AB6592"/>
    <w:rsid w:val="00AB69A2"/>
    <w:rsid w:val="00AC5E0C"/>
    <w:rsid w:val="00AE16E0"/>
    <w:rsid w:val="00B110D4"/>
    <w:rsid w:val="00B32FC3"/>
    <w:rsid w:val="00B36D1F"/>
    <w:rsid w:val="00B43098"/>
    <w:rsid w:val="00B50DB3"/>
    <w:rsid w:val="00B72386"/>
    <w:rsid w:val="00B8435B"/>
    <w:rsid w:val="00B856DC"/>
    <w:rsid w:val="00B945B3"/>
    <w:rsid w:val="00BB31B1"/>
    <w:rsid w:val="00BB553E"/>
    <w:rsid w:val="00BD780B"/>
    <w:rsid w:val="00BF278B"/>
    <w:rsid w:val="00C00A79"/>
    <w:rsid w:val="00C209EE"/>
    <w:rsid w:val="00C33130"/>
    <w:rsid w:val="00C36C26"/>
    <w:rsid w:val="00C408D3"/>
    <w:rsid w:val="00C50176"/>
    <w:rsid w:val="00C63336"/>
    <w:rsid w:val="00C82045"/>
    <w:rsid w:val="00CB629E"/>
    <w:rsid w:val="00CB6C58"/>
    <w:rsid w:val="00CC2875"/>
    <w:rsid w:val="00CE5B9C"/>
    <w:rsid w:val="00CE678A"/>
    <w:rsid w:val="00D037A5"/>
    <w:rsid w:val="00D16144"/>
    <w:rsid w:val="00D26633"/>
    <w:rsid w:val="00D270E2"/>
    <w:rsid w:val="00D56276"/>
    <w:rsid w:val="00D671C5"/>
    <w:rsid w:val="00D84E1C"/>
    <w:rsid w:val="00D85F47"/>
    <w:rsid w:val="00DA66E0"/>
    <w:rsid w:val="00DB3D2E"/>
    <w:rsid w:val="00DC7BC8"/>
    <w:rsid w:val="00DD318A"/>
    <w:rsid w:val="00E00B27"/>
    <w:rsid w:val="00E0221B"/>
    <w:rsid w:val="00E214C5"/>
    <w:rsid w:val="00E21A74"/>
    <w:rsid w:val="00E25503"/>
    <w:rsid w:val="00E7334C"/>
    <w:rsid w:val="00E7779B"/>
    <w:rsid w:val="00EB2261"/>
    <w:rsid w:val="00EC17B4"/>
    <w:rsid w:val="00EC3712"/>
    <w:rsid w:val="00ED1050"/>
    <w:rsid w:val="00ED64DC"/>
    <w:rsid w:val="00EE2208"/>
    <w:rsid w:val="00F24D4D"/>
    <w:rsid w:val="00F715A9"/>
    <w:rsid w:val="00F71EF9"/>
    <w:rsid w:val="00F81719"/>
    <w:rsid w:val="00F84CD4"/>
    <w:rsid w:val="00F84DE1"/>
    <w:rsid w:val="00FA6098"/>
    <w:rsid w:val="00FB0821"/>
    <w:rsid w:val="00FC1474"/>
    <w:rsid w:val="00FC354E"/>
    <w:rsid w:val="00FD4836"/>
    <w:rsid w:val="00FF3A18"/>
    <w:rsid w:val="00FF6042"/>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CAE85"/>
  <w15:chartTrackingRefBased/>
  <w15:docId w15:val="{F40699CE-A212-48DC-9E21-B6D11FC1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875777"/>
    <w:pPr>
      <w:keepNext/>
      <w:spacing w:after="0" w:line="276" w:lineRule="auto"/>
      <w:jc w:val="center"/>
      <w:outlineLvl w:val="0"/>
    </w:pPr>
    <w:rPr>
      <w:rFonts w:ascii="Times New Roman" w:eastAsia="Times New Roman" w:hAnsi="Times New Roman"/>
      <w:b/>
      <w:bCs/>
      <w:sz w:val="28"/>
      <w:szCs w:val="24"/>
    </w:rPr>
  </w:style>
  <w:style w:type="paragraph" w:styleId="2">
    <w:name w:val="heading 2"/>
    <w:basedOn w:val="a"/>
    <w:next w:val="a"/>
    <w:link w:val="20"/>
    <w:uiPriority w:val="9"/>
    <w:qFormat/>
    <w:rsid w:val="00875777"/>
    <w:pPr>
      <w:keepNext/>
      <w:widowControl w:val="0"/>
      <w:autoSpaceDE w:val="0"/>
      <w:autoSpaceDN w:val="0"/>
      <w:adjustRightInd w:val="0"/>
      <w:spacing w:after="0" w:line="220" w:lineRule="auto"/>
      <w:ind w:firstLine="280"/>
      <w:jc w:val="center"/>
      <w:outlineLvl w:val="1"/>
    </w:pPr>
    <w:rPr>
      <w:rFonts w:ascii="Times New Roman" w:eastAsia="Times New Roman" w:hAnsi="Times New Roman"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777"/>
    <w:rPr>
      <w:rFonts w:ascii="Times New Roman" w:eastAsia="Times New Roman" w:hAnsi="Times New Roman"/>
      <w:b/>
      <w:bCs/>
      <w:sz w:val="28"/>
      <w:szCs w:val="24"/>
    </w:rPr>
  </w:style>
  <w:style w:type="character" w:customStyle="1" w:styleId="20">
    <w:name w:val="Заголовок 2 Знак"/>
    <w:link w:val="2"/>
    <w:uiPriority w:val="9"/>
    <w:rsid w:val="00875777"/>
    <w:rPr>
      <w:rFonts w:ascii="Times New Roman" w:eastAsia="Times New Roman" w:hAnsi="Times New Roman" w:cs="Arial"/>
      <w:b/>
      <w:bCs/>
      <w:sz w:val="24"/>
    </w:rPr>
  </w:style>
  <w:style w:type="paragraph" w:styleId="a3">
    <w:name w:val="header"/>
    <w:basedOn w:val="a"/>
    <w:link w:val="a4"/>
    <w:uiPriority w:val="99"/>
    <w:unhideWhenUsed/>
    <w:rsid w:val="00873C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CF3"/>
  </w:style>
  <w:style w:type="paragraph" w:styleId="a5">
    <w:name w:val="footer"/>
    <w:basedOn w:val="a"/>
    <w:link w:val="a6"/>
    <w:uiPriority w:val="99"/>
    <w:unhideWhenUsed/>
    <w:rsid w:val="00873C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CF3"/>
  </w:style>
  <w:style w:type="paragraph" w:styleId="a7">
    <w:name w:val="Normal (Web)"/>
    <w:aliases w:val="Обычный (Web)1,Обычный (Web)11,Обычный (веб) Знак Знак Знак,Обычный (веб) Знак Знак Знак Знак Знак,Обычный (веб) Знак Знак Знак Знак Знак Знак Знак"/>
    <w:basedOn w:val="a"/>
    <w:link w:val="a8"/>
    <w:uiPriority w:val="99"/>
    <w:unhideWhenUsed/>
    <w:qFormat/>
    <w:rsid w:val="002F73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6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3F17"/>
    <w:pPr>
      <w:ind w:left="720"/>
      <w:contextualSpacing/>
    </w:pPr>
  </w:style>
  <w:style w:type="character" w:styleId="ab">
    <w:name w:val="Hyperlink"/>
    <w:basedOn w:val="a0"/>
    <w:uiPriority w:val="99"/>
    <w:semiHidden/>
    <w:unhideWhenUsed/>
    <w:rsid w:val="000C3313"/>
    <w:rPr>
      <w:color w:val="0000FF"/>
      <w:u w:val="single"/>
    </w:rPr>
  </w:style>
  <w:style w:type="paragraph" w:styleId="ac">
    <w:name w:val="footnote text"/>
    <w:basedOn w:val="a"/>
    <w:link w:val="ad"/>
    <w:uiPriority w:val="99"/>
    <w:rsid w:val="001E54AF"/>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rsid w:val="001E54AF"/>
    <w:rPr>
      <w:rFonts w:ascii="Times New Roman" w:eastAsia="Times New Roman" w:hAnsi="Times New Roman" w:cs="Times New Roman"/>
      <w:sz w:val="20"/>
      <w:szCs w:val="20"/>
      <w:lang w:eastAsia="ar-SA"/>
    </w:rPr>
  </w:style>
  <w:style w:type="character" w:styleId="ae">
    <w:name w:val="footnote reference"/>
    <w:uiPriority w:val="99"/>
    <w:semiHidden/>
    <w:rsid w:val="001E54AF"/>
    <w:rPr>
      <w:rFonts w:cs="Times New Roman"/>
      <w:vertAlign w:val="superscript"/>
    </w:rPr>
  </w:style>
  <w:style w:type="character" w:customStyle="1" w:styleId="a8">
    <w:name w:val="Обычный (веб) Знак"/>
    <w:aliases w:val="Обычный (Web)1 Знак,Обычный (Web)11 Знак,Обычный (веб) Знак Знак Знак Знак,Обычный (веб) Знак Знак Знак Знак Знак Знак,Обычный (веб) Знак Знак Знак Знак Знак Знак Знак Знак"/>
    <w:link w:val="a7"/>
    <w:uiPriority w:val="99"/>
    <w:locked/>
    <w:rsid w:val="00C209EE"/>
    <w:rPr>
      <w:rFonts w:ascii="Times New Roman" w:eastAsia="Times New Roman" w:hAnsi="Times New Roman" w:cs="Times New Roman"/>
      <w:sz w:val="24"/>
      <w:szCs w:val="24"/>
      <w:lang w:eastAsia="ru-RU"/>
    </w:rPr>
  </w:style>
  <w:style w:type="paragraph" w:customStyle="1" w:styleId="Default">
    <w:name w:val="Default"/>
    <w:rsid w:val="00A87323"/>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WW-1">
    <w:name w:val="WW-???????? ????? ??????1"/>
    <w:rsid w:val="00A87323"/>
  </w:style>
  <w:style w:type="paragraph" w:customStyle="1" w:styleId="11">
    <w:name w:val="Стиль1"/>
    <w:basedOn w:val="a"/>
    <w:rsid w:val="00A87323"/>
    <w:pPr>
      <w:spacing w:after="0" w:line="360" w:lineRule="auto"/>
      <w:ind w:firstLine="709"/>
      <w:jc w:val="both"/>
    </w:pPr>
    <w:rPr>
      <w:rFonts w:ascii="Times New Roman" w:eastAsia="Times New Roman" w:hAnsi="Times New Roman" w:cs="Times New Roman"/>
      <w:sz w:val="28"/>
      <w:szCs w:val="28"/>
      <w:lang w:eastAsia="ru-RU"/>
    </w:rPr>
  </w:style>
  <w:style w:type="character" w:styleId="af">
    <w:name w:val="Strong"/>
    <w:basedOn w:val="a0"/>
    <w:uiPriority w:val="99"/>
    <w:qFormat/>
    <w:rsid w:val="00A87323"/>
    <w:rPr>
      <w:rFonts w:cs="Times New Roman"/>
      <w:b/>
    </w:rPr>
  </w:style>
  <w:style w:type="character" w:customStyle="1" w:styleId="highwire-cite-metadata-date">
    <w:name w:val="highwire-cite-metadata-date"/>
    <w:rsid w:val="00A8732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41">
      <w:bodyDiv w:val="1"/>
      <w:marLeft w:val="0"/>
      <w:marRight w:val="0"/>
      <w:marTop w:val="0"/>
      <w:marBottom w:val="0"/>
      <w:divBdr>
        <w:top w:val="none" w:sz="0" w:space="0" w:color="auto"/>
        <w:left w:val="none" w:sz="0" w:space="0" w:color="auto"/>
        <w:bottom w:val="none" w:sz="0" w:space="0" w:color="auto"/>
        <w:right w:val="none" w:sz="0" w:space="0" w:color="auto"/>
      </w:divBdr>
      <w:divsChild>
        <w:div w:id="211157851">
          <w:marLeft w:val="0"/>
          <w:marRight w:val="0"/>
          <w:marTop w:val="0"/>
          <w:marBottom w:val="0"/>
          <w:divBdr>
            <w:top w:val="none" w:sz="0" w:space="0" w:color="auto"/>
            <w:left w:val="none" w:sz="0" w:space="0" w:color="auto"/>
            <w:bottom w:val="none" w:sz="0" w:space="0" w:color="auto"/>
            <w:right w:val="none" w:sz="0" w:space="0" w:color="auto"/>
          </w:divBdr>
        </w:div>
        <w:div w:id="915282802">
          <w:marLeft w:val="0"/>
          <w:marRight w:val="0"/>
          <w:marTop w:val="0"/>
          <w:marBottom w:val="0"/>
          <w:divBdr>
            <w:top w:val="none" w:sz="0" w:space="0" w:color="auto"/>
            <w:left w:val="none" w:sz="0" w:space="0" w:color="auto"/>
            <w:bottom w:val="none" w:sz="0" w:space="0" w:color="auto"/>
            <w:right w:val="none" w:sz="0" w:space="0" w:color="auto"/>
          </w:divBdr>
        </w:div>
      </w:divsChild>
    </w:div>
    <w:div w:id="15861129">
      <w:bodyDiv w:val="1"/>
      <w:marLeft w:val="0"/>
      <w:marRight w:val="0"/>
      <w:marTop w:val="0"/>
      <w:marBottom w:val="0"/>
      <w:divBdr>
        <w:top w:val="none" w:sz="0" w:space="0" w:color="auto"/>
        <w:left w:val="none" w:sz="0" w:space="0" w:color="auto"/>
        <w:bottom w:val="none" w:sz="0" w:space="0" w:color="auto"/>
        <w:right w:val="none" w:sz="0" w:space="0" w:color="auto"/>
      </w:divBdr>
    </w:div>
    <w:div w:id="68503077">
      <w:bodyDiv w:val="1"/>
      <w:marLeft w:val="0"/>
      <w:marRight w:val="0"/>
      <w:marTop w:val="0"/>
      <w:marBottom w:val="0"/>
      <w:divBdr>
        <w:top w:val="none" w:sz="0" w:space="0" w:color="auto"/>
        <w:left w:val="none" w:sz="0" w:space="0" w:color="auto"/>
        <w:bottom w:val="none" w:sz="0" w:space="0" w:color="auto"/>
        <w:right w:val="none" w:sz="0" w:space="0" w:color="auto"/>
      </w:divBdr>
    </w:div>
    <w:div w:id="68771524">
      <w:bodyDiv w:val="1"/>
      <w:marLeft w:val="0"/>
      <w:marRight w:val="0"/>
      <w:marTop w:val="0"/>
      <w:marBottom w:val="0"/>
      <w:divBdr>
        <w:top w:val="none" w:sz="0" w:space="0" w:color="auto"/>
        <w:left w:val="none" w:sz="0" w:space="0" w:color="auto"/>
        <w:bottom w:val="none" w:sz="0" w:space="0" w:color="auto"/>
        <w:right w:val="none" w:sz="0" w:space="0" w:color="auto"/>
      </w:divBdr>
    </w:div>
    <w:div w:id="102580002">
      <w:bodyDiv w:val="1"/>
      <w:marLeft w:val="0"/>
      <w:marRight w:val="0"/>
      <w:marTop w:val="0"/>
      <w:marBottom w:val="0"/>
      <w:divBdr>
        <w:top w:val="none" w:sz="0" w:space="0" w:color="auto"/>
        <w:left w:val="none" w:sz="0" w:space="0" w:color="auto"/>
        <w:bottom w:val="none" w:sz="0" w:space="0" w:color="auto"/>
        <w:right w:val="none" w:sz="0" w:space="0" w:color="auto"/>
      </w:divBdr>
    </w:div>
    <w:div w:id="189339337">
      <w:bodyDiv w:val="1"/>
      <w:marLeft w:val="0"/>
      <w:marRight w:val="0"/>
      <w:marTop w:val="0"/>
      <w:marBottom w:val="0"/>
      <w:divBdr>
        <w:top w:val="none" w:sz="0" w:space="0" w:color="auto"/>
        <w:left w:val="none" w:sz="0" w:space="0" w:color="auto"/>
        <w:bottom w:val="none" w:sz="0" w:space="0" w:color="auto"/>
        <w:right w:val="none" w:sz="0" w:space="0" w:color="auto"/>
      </w:divBdr>
      <w:divsChild>
        <w:div w:id="2021541616">
          <w:marLeft w:val="0"/>
          <w:marRight w:val="0"/>
          <w:marTop w:val="0"/>
          <w:marBottom w:val="0"/>
          <w:divBdr>
            <w:top w:val="none" w:sz="0" w:space="0" w:color="auto"/>
            <w:left w:val="none" w:sz="0" w:space="0" w:color="auto"/>
            <w:bottom w:val="none" w:sz="0" w:space="0" w:color="auto"/>
            <w:right w:val="none" w:sz="0" w:space="0" w:color="auto"/>
          </w:divBdr>
        </w:div>
        <w:div w:id="1864633153">
          <w:marLeft w:val="0"/>
          <w:marRight w:val="0"/>
          <w:marTop w:val="0"/>
          <w:marBottom w:val="0"/>
          <w:divBdr>
            <w:top w:val="none" w:sz="0" w:space="0" w:color="auto"/>
            <w:left w:val="none" w:sz="0" w:space="0" w:color="auto"/>
            <w:bottom w:val="none" w:sz="0" w:space="0" w:color="auto"/>
            <w:right w:val="none" w:sz="0" w:space="0" w:color="auto"/>
          </w:divBdr>
        </w:div>
        <w:div w:id="1322201388">
          <w:marLeft w:val="0"/>
          <w:marRight w:val="0"/>
          <w:marTop w:val="0"/>
          <w:marBottom w:val="0"/>
          <w:divBdr>
            <w:top w:val="none" w:sz="0" w:space="0" w:color="auto"/>
            <w:left w:val="none" w:sz="0" w:space="0" w:color="auto"/>
            <w:bottom w:val="none" w:sz="0" w:space="0" w:color="auto"/>
            <w:right w:val="none" w:sz="0" w:space="0" w:color="auto"/>
          </w:divBdr>
        </w:div>
      </w:divsChild>
    </w:div>
    <w:div w:id="196282649">
      <w:bodyDiv w:val="1"/>
      <w:marLeft w:val="0"/>
      <w:marRight w:val="0"/>
      <w:marTop w:val="0"/>
      <w:marBottom w:val="0"/>
      <w:divBdr>
        <w:top w:val="none" w:sz="0" w:space="0" w:color="auto"/>
        <w:left w:val="none" w:sz="0" w:space="0" w:color="auto"/>
        <w:bottom w:val="none" w:sz="0" w:space="0" w:color="auto"/>
        <w:right w:val="none" w:sz="0" w:space="0" w:color="auto"/>
      </w:divBdr>
    </w:div>
    <w:div w:id="202907417">
      <w:bodyDiv w:val="1"/>
      <w:marLeft w:val="0"/>
      <w:marRight w:val="0"/>
      <w:marTop w:val="0"/>
      <w:marBottom w:val="0"/>
      <w:divBdr>
        <w:top w:val="none" w:sz="0" w:space="0" w:color="auto"/>
        <w:left w:val="none" w:sz="0" w:space="0" w:color="auto"/>
        <w:bottom w:val="none" w:sz="0" w:space="0" w:color="auto"/>
        <w:right w:val="none" w:sz="0" w:space="0" w:color="auto"/>
      </w:divBdr>
    </w:div>
    <w:div w:id="333461913">
      <w:bodyDiv w:val="1"/>
      <w:marLeft w:val="0"/>
      <w:marRight w:val="0"/>
      <w:marTop w:val="0"/>
      <w:marBottom w:val="0"/>
      <w:divBdr>
        <w:top w:val="none" w:sz="0" w:space="0" w:color="auto"/>
        <w:left w:val="none" w:sz="0" w:space="0" w:color="auto"/>
        <w:bottom w:val="none" w:sz="0" w:space="0" w:color="auto"/>
        <w:right w:val="none" w:sz="0" w:space="0" w:color="auto"/>
      </w:divBdr>
    </w:div>
    <w:div w:id="374281934">
      <w:bodyDiv w:val="1"/>
      <w:marLeft w:val="0"/>
      <w:marRight w:val="0"/>
      <w:marTop w:val="0"/>
      <w:marBottom w:val="0"/>
      <w:divBdr>
        <w:top w:val="none" w:sz="0" w:space="0" w:color="auto"/>
        <w:left w:val="none" w:sz="0" w:space="0" w:color="auto"/>
        <w:bottom w:val="none" w:sz="0" w:space="0" w:color="auto"/>
        <w:right w:val="none" w:sz="0" w:space="0" w:color="auto"/>
      </w:divBdr>
    </w:div>
    <w:div w:id="378363375">
      <w:bodyDiv w:val="1"/>
      <w:marLeft w:val="0"/>
      <w:marRight w:val="0"/>
      <w:marTop w:val="0"/>
      <w:marBottom w:val="0"/>
      <w:divBdr>
        <w:top w:val="none" w:sz="0" w:space="0" w:color="auto"/>
        <w:left w:val="none" w:sz="0" w:space="0" w:color="auto"/>
        <w:bottom w:val="none" w:sz="0" w:space="0" w:color="auto"/>
        <w:right w:val="none" w:sz="0" w:space="0" w:color="auto"/>
      </w:divBdr>
    </w:div>
    <w:div w:id="402223892">
      <w:bodyDiv w:val="1"/>
      <w:marLeft w:val="0"/>
      <w:marRight w:val="0"/>
      <w:marTop w:val="0"/>
      <w:marBottom w:val="0"/>
      <w:divBdr>
        <w:top w:val="none" w:sz="0" w:space="0" w:color="auto"/>
        <w:left w:val="none" w:sz="0" w:space="0" w:color="auto"/>
        <w:bottom w:val="none" w:sz="0" w:space="0" w:color="auto"/>
        <w:right w:val="none" w:sz="0" w:space="0" w:color="auto"/>
      </w:divBdr>
    </w:div>
    <w:div w:id="503012367">
      <w:bodyDiv w:val="1"/>
      <w:marLeft w:val="0"/>
      <w:marRight w:val="0"/>
      <w:marTop w:val="0"/>
      <w:marBottom w:val="0"/>
      <w:divBdr>
        <w:top w:val="none" w:sz="0" w:space="0" w:color="auto"/>
        <w:left w:val="none" w:sz="0" w:space="0" w:color="auto"/>
        <w:bottom w:val="none" w:sz="0" w:space="0" w:color="auto"/>
        <w:right w:val="none" w:sz="0" w:space="0" w:color="auto"/>
      </w:divBdr>
    </w:div>
    <w:div w:id="505902251">
      <w:bodyDiv w:val="1"/>
      <w:marLeft w:val="0"/>
      <w:marRight w:val="0"/>
      <w:marTop w:val="0"/>
      <w:marBottom w:val="0"/>
      <w:divBdr>
        <w:top w:val="none" w:sz="0" w:space="0" w:color="auto"/>
        <w:left w:val="none" w:sz="0" w:space="0" w:color="auto"/>
        <w:bottom w:val="none" w:sz="0" w:space="0" w:color="auto"/>
        <w:right w:val="none" w:sz="0" w:space="0" w:color="auto"/>
      </w:divBdr>
    </w:div>
    <w:div w:id="564493103">
      <w:bodyDiv w:val="1"/>
      <w:marLeft w:val="0"/>
      <w:marRight w:val="0"/>
      <w:marTop w:val="0"/>
      <w:marBottom w:val="0"/>
      <w:divBdr>
        <w:top w:val="none" w:sz="0" w:space="0" w:color="auto"/>
        <w:left w:val="none" w:sz="0" w:space="0" w:color="auto"/>
        <w:bottom w:val="none" w:sz="0" w:space="0" w:color="auto"/>
        <w:right w:val="none" w:sz="0" w:space="0" w:color="auto"/>
      </w:divBdr>
    </w:div>
    <w:div w:id="583879617">
      <w:bodyDiv w:val="1"/>
      <w:marLeft w:val="0"/>
      <w:marRight w:val="0"/>
      <w:marTop w:val="0"/>
      <w:marBottom w:val="0"/>
      <w:divBdr>
        <w:top w:val="none" w:sz="0" w:space="0" w:color="auto"/>
        <w:left w:val="none" w:sz="0" w:space="0" w:color="auto"/>
        <w:bottom w:val="none" w:sz="0" w:space="0" w:color="auto"/>
        <w:right w:val="none" w:sz="0" w:space="0" w:color="auto"/>
      </w:divBdr>
    </w:div>
    <w:div w:id="729614911">
      <w:bodyDiv w:val="1"/>
      <w:marLeft w:val="0"/>
      <w:marRight w:val="0"/>
      <w:marTop w:val="0"/>
      <w:marBottom w:val="0"/>
      <w:divBdr>
        <w:top w:val="none" w:sz="0" w:space="0" w:color="auto"/>
        <w:left w:val="none" w:sz="0" w:space="0" w:color="auto"/>
        <w:bottom w:val="none" w:sz="0" w:space="0" w:color="auto"/>
        <w:right w:val="none" w:sz="0" w:space="0" w:color="auto"/>
      </w:divBdr>
    </w:div>
    <w:div w:id="818959708">
      <w:bodyDiv w:val="1"/>
      <w:marLeft w:val="0"/>
      <w:marRight w:val="0"/>
      <w:marTop w:val="0"/>
      <w:marBottom w:val="0"/>
      <w:divBdr>
        <w:top w:val="none" w:sz="0" w:space="0" w:color="auto"/>
        <w:left w:val="none" w:sz="0" w:space="0" w:color="auto"/>
        <w:bottom w:val="none" w:sz="0" w:space="0" w:color="auto"/>
        <w:right w:val="none" w:sz="0" w:space="0" w:color="auto"/>
      </w:divBdr>
    </w:div>
    <w:div w:id="935208976">
      <w:bodyDiv w:val="1"/>
      <w:marLeft w:val="0"/>
      <w:marRight w:val="0"/>
      <w:marTop w:val="0"/>
      <w:marBottom w:val="0"/>
      <w:divBdr>
        <w:top w:val="none" w:sz="0" w:space="0" w:color="auto"/>
        <w:left w:val="none" w:sz="0" w:space="0" w:color="auto"/>
        <w:bottom w:val="none" w:sz="0" w:space="0" w:color="auto"/>
        <w:right w:val="none" w:sz="0" w:space="0" w:color="auto"/>
      </w:divBdr>
    </w:div>
    <w:div w:id="1065371478">
      <w:bodyDiv w:val="1"/>
      <w:marLeft w:val="0"/>
      <w:marRight w:val="0"/>
      <w:marTop w:val="0"/>
      <w:marBottom w:val="0"/>
      <w:divBdr>
        <w:top w:val="none" w:sz="0" w:space="0" w:color="auto"/>
        <w:left w:val="none" w:sz="0" w:space="0" w:color="auto"/>
        <w:bottom w:val="none" w:sz="0" w:space="0" w:color="auto"/>
        <w:right w:val="none" w:sz="0" w:space="0" w:color="auto"/>
      </w:divBdr>
    </w:div>
    <w:div w:id="1088035295">
      <w:bodyDiv w:val="1"/>
      <w:marLeft w:val="0"/>
      <w:marRight w:val="0"/>
      <w:marTop w:val="0"/>
      <w:marBottom w:val="0"/>
      <w:divBdr>
        <w:top w:val="none" w:sz="0" w:space="0" w:color="auto"/>
        <w:left w:val="none" w:sz="0" w:space="0" w:color="auto"/>
        <w:bottom w:val="none" w:sz="0" w:space="0" w:color="auto"/>
        <w:right w:val="none" w:sz="0" w:space="0" w:color="auto"/>
      </w:divBdr>
    </w:div>
    <w:div w:id="1123966154">
      <w:bodyDiv w:val="1"/>
      <w:marLeft w:val="0"/>
      <w:marRight w:val="0"/>
      <w:marTop w:val="0"/>
      <w:marBottom w:val="0"/>
      <w:divBdr>
        <w:top w:val="none" w:sz="0" w:space="0" w:color="auto"/>
        <w:left w:val="none" w:sz="0" w:space="0" w:color="auto"/>
        <w:bottom w:val="none" w:sz="0" w:space="0" w:color="auto"/>
        <w:right w:val="none" w:sz="0" w:space="0" w:color="auto"/>
      </w:divBdr>
    </w:div>
    <w:div w:id="1211914333">
      <w:bodyDiv w:val="1"/>
      <w:marLeft w:val="0"/>
      <w:marRight w:val="0"/>
      <w:marTop w:val="0"/>
      <w:marBottom w:val="0"/>
      <w:divBdr>
        <w:top w:val="none" w:sz="0" w:space="0" w:color="auto"/>
        <w:left w:val="none" w:sz="0" w:space="0" w:color="auto"/>
        <w:bottom w:val="none" w:sz="0" w:space="0" w:color="auto"/>
        <w:right w:val="none" w:sz="0" w:space="0" w:color="auto"/>
      </w:divBdr>
    </w:div>
    <w:div w:id="1257446610">
      <w:bodyDiv w:val="1"/>
      <w:marLeft w:val="0"/>
      <w:marRight w:val="0"/>
      <w:marTop w:val="0"/>
      <w:marBottom w:val="0"/>
      <w:divBdr>
        <w:top w:val="none" w:sz="0" w:space="0" w:color="auto"/>
        <w:left w:val="none" w:sz="0" w:space="0" w:color="auto"/>
        <w:bottom w:val="none" w:sz="0" w:space="0" w:color="auto"/>
        <w:right w:val="none" w:sz="0" w:space="0" w:color="auto"/>
      </w:divBdr>
    </w:div>
    <w:div w:id="1311668224">
      <w:bodyDiv w:val="1"/>
      <w:marLeft w:val="0"/>
      <w:marRight w:val="0"/>
      <w:marTop w:val="0"/>
      <w:marBottom w:val="0"/>
      <w:divBdr>
        <w:top w:val="none" w:sz="0" w:space="0" w:color="auto"/>
        <w:left w:val="none" w:sz="0" w:space="0" w:color="auto"/>
        <w:bottom w:val="none" w:sz="0" w:space="0" w:color="auto"/>
        <w:right w:val="none" w:sz="0" w:space="0" w:color="auto"/>
      </w:divBdr>
    </w:div>
    <w:div w:id="1396974178">
      <w:bodyDiv w:val="1"/>
      <w:marLeft w:val="0"/>
      <w:marRight w:val="0"/>
      <w:marTop w:val="0"/>
      <w:marBottom w:val="0"/>
      <w:divBdr>
        <w:top w:val="none" w:sz="0" w:space="0" w:color="auto"/>
        <w:left w:val="none" w:sz="0" w:space="0" w:color="auto"/>
        <w:bottom w:val="none" w:sz="0" w:space="0" w:color="auto"/>
        <w:right w:val="none" w:sz="0" w:space="0" w:color="auto"/>
      </w:divBdr>
    </w:div>
    <w:div w:id="1416976042">
      <w:bodyDiv w:val="1"/>
      <w:marLeft w:val="0"/>
      <w:marRight w:val="0"/>
      <w:marTop w:val="0"/>
      <w:marBottom w:val="0"/>
      <w:divBdr>
        <w:top w:val="none" w:sz="0" w:space="0" w:color="auto"/>
        <w:left w:val="none" w:sz="0" w:space="0" w:color="auto"/>
        <w:bottom w:val="none" w:sz="0" w:space="0" w:color="auto"/>
        <w:right w:val="none" w:sz="0" w:space="0" w:color="auto"/>
      </w:divBdr>
    </w:div>
    <w:div w:id="1454401896">
      <w:bodyDiv w:val="1"/>
      <w:marLeft w:val="0"/>
      <w:marRight w:val="0"/>
      <w:marTop w:val="0"/>
      <w:marBottom w:val="0"/>
      <w:divBdr>
        <w:top w:val="none" w:sz="0" w:space="0" w:color="auto"/>
        <w:left w:val="none" w:sz="0" w:space="0" w:color="auto"/>
        <w:bottom w:val="none" w:sz="0" w:space="0" w:color="auto"/>
        <w:right w:val="none" w:sz="0" w:space="0" w:color="auto"/>
      </w:divBdr>
    </w:div>
    <w:div w:id="1483614705">
      <w:bodyDiv w:val="1"/>
      <w:marLeft w:val="0"/>
      <w:marRight w:val="0"/>
      <w:marTop w:val="0"/>
      <w:marBottom w:val="0"/>
      <w:divBdr>
        <w:top w:val="none" w:sz="0" w:space="0" w:color="auto"/>
        <w:left w:val="none" w:sz="0" w:space="0" w:color="auto"/>
        <w:bottom w:val="none" w:sz="0" w:space="0" w:color="auto"/>
        <w:right w:val="none" w:sz="0" w:space="0" w:color="auto"/>
      </w:divBdr>
    </w:div>
    <w:div w:id="1622496534">
      <w:bodyDiv w:val="1"/>
      <w:marLeft w:val="0"/>
      <w:marRight w:val="0"/>
      <w:marTop w:val="0"/>
      <w:marBottom w:val="0"/>
      <w:divBdr>
        <w:top w:val="none" w:sz="0" w:space="0" w:color="auto"/>
        <w:left w:val="none" w:sz="0" w:space="0" w:color="auto"/>
        <w:bottom w:val="none" w:sz="0" w:space="0" w:color="auto"/>
        <w:right w:val="none" w:sz="0" w:space="0" w:color="auto"/>
      </w:divBdr>
    </w:div>
    <w:div w:id="1663005686">
      <w:bodyDiv w:val="1"/>
      <w:marLeft w:val="0"/>
      <w:marRight w:val="0"/>
      <w:marTop w:val="0"/>
      <w:marBottom w:val="0"/>
      <w:divBdr>
        <w:top w:val="none" w:sz="0" w:space="0" w:color="auto"/>
        <w:left w:val="none" w:sz="0" w:space="0" w:color="auto"/>
        <w:bottom w:val="none" w:sz="0" w:space="0" w:color="auto"/>
        <w:right w:val="none" w:sz="0" w:space="0" w:color="auto"/>
      </w:divBdr>
    </w:div>
    <w:div w:id="1692296929">
      <w:bodyDiv w:val="1"/>
      <w:marLeft w:val="0"/>
      <w:marRight w:val="0"/>
      <w:marTop w:val="0"/>
      <w:marBottom w:val="0"/>
      <w:divBdr>
        <w:top w:val="none" w:sz="0" w:space="0" w:color="auto"/>
        <w:left w:val="none" w:sz="0" w:space="0" w:color="auto"/>
        <w:bottom w:val="none" w:sz="0" w:space="0" w:color="auto"/>
        <w:right w:val="none" w:sz="0" w:space="0" w:color="auto"/>
      </w:divBdr>
      <w:divsChild>
        <w:div w:id="1327437453">
          <w:marLeft w:val="0"/>
          <w:marRight w:val="0"/>
          <w:marTop w:val="0"/>
          <w:marBottom w:val="0"/>
          <w:divBdr>
            <w:top w:val="none" w:sz="0" w:space="0" w:color="auto"/>
            <w:left w:val="none" w:sz="0" w:space="0" w:color="auto"/>
            <w:bottom w:val="none" w:sz="0" w:space="0" w:color="auto"/>
            <w:right w:val="none" w:sz="0" w:space="0" w:color="auto"/>
          </w:divBdr>
        </w:div>
        <w:div w:id="564141174">
          <w:marLeft w:val="0"/>
          <w:marRight w:val="0"/>
          <w:marTop w:val="0"/>
          <w:marBottom w:val="0"/>
          <w:divBdr>
            <w:top w:val="none" w:sz="0" w:space="0" w:color="auto"/>
            <w:left w:val="none" w:sz="0" w:space="0" w:color="auto"/>
            <w:bottom w:val="none" w:sz="0" w:space="0" w:color="auto"/>
            <w:right w:val="none" w:sz="0" w:space="0" w:color="auto"/>
          </w:divBdr>
        </w:div>
      </w:divsChild>
    </w:div>
    <w:div w:id="1742173151">
      <w:bodyDiv w:val="1"/>
      <w:marLeft w:val="0"/>
      <w:marRight w:val="0"/>
      <w:marTop w:val="0"/>
      <w:marBottom w:val="0"/>
      <w:divBdr>
        <w:top w:val="none" w:sz="0" w:space="0" w:color="auto"/>
        <w:left w:val="none" w:sz="0" w:space="0" w:color="auto"/>
        <w:bottom w:val="none" w:sz="0" w:space="0" w:color="auto"/>
        <w:right w:val="none" w:sz="0" w:space="0" w:color="auto"/>
      </w:divBdr>
    </w:div>
    <w:div w:id="1813328966">
      <w:bodyDiv w:val="1"/>
      <w:marLeft w:val="0"/>
      <w:marRight w:val="0"/>
      <w:marTop w:val="0"/>
      <w:marBottom w:val="0"/>
      <w:divBdr>
        <w:top w:val="none" w:sz="0" w:space="0" w:color="auto"/>
        <w:left w:val="none" w:sz="0" w:space="0" w:color="auto"/>
        <w:bottom w:val="none" w:sz="0" w:space="0" w:color="auto"/>
        <w:right w:val="none" w:sz="0" w:space="0" w:color="auto"/>
      </w:divBdr>
    </w:div>
    <w:div w:id="1847549351">
      <w:bodyDiv w:val="1"/>
      <w:marLeft w:val="0"/>
      <w:marRight w:val="0"/>
      <w:marTop w:val="0"/>
      <w:marBottom w:val="0"/>
      <w:divBdr>
        <w:top w:val="none" w:sz="0" w:space="0" w:color="auto"/>
        <w:left w:val="none" w:sz="0" w:space="0" w:color="auto"/>
        <w:bottom w:val="none" w:sz="0" w:space="0" w:color="auto"/>
        <w:right w:val="none" w:sz="0" w:space="0" w:color="auto"/>
      </w:divBdr>
    </w:div>
    <w:div w:id="1851292207">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 w:id="1964266331">
      <w:bodyDiv w:val="1"/>
      <w:marLeft w:val="0"/>
      <w:marRight w:val="0"/>
      <w:marTop w:val="0"/>
      <w:marBottom w:val="0"/>
      <w:divBdr>
        <w:top w:val="none" w:sz="0" w:space="0" w:color="auto"/>
        <w:left w:val="none" w:sz="0" w:space="0" w:color="auto"/>
        <w:bottom w:val="none" w:sz="0" w:space="0" w:color="auto"/>
        <w:right w:val="none" w:sz="0" w:space="0" w:color="auto"/>
      </w:divBdr>
    </w:div>
    <w:div w:id="2030325250">
      <w:bodyDiv w:val="1"/>
      <w:marLeft w:val="0"/>
      <w:marRight w:val="0"/>
      <w:marTop w:val="0"/>
      <w:marBottom w:val="0"/>
      <w:divBdr>
        <w:top w:val="none" w:sz="0" w:space="0" w:color="auto"/>
        <w:left w:val="none" w:sz="0" w:space="0" w:color="auto"/>
        <w:bottom w:val="none" w:sz="0" w:space="0" w:color="auto"/>
        <w:right w:val="none" w:sz="0" w:space="0" w:color="auto"/>
      </w:divBdr>
    </w:div>
    <w:div w:id="2135251978">
      <w:bodyDiv w:val="1"/>
      <w:marLeft w:val="0"/>
      <w:marRight w:val="0"/>
      <w:marTop w:val="0"/>
      <w:marBottom w:val="0"/>
      <w:divBdr>
        <w:top w:val="none" w:sz="0" w:space="0" w:color="auto"/>
        <w:left w:val="none" w:sz="0" w:space="0" w:color="auto"/>
        <w:bottom w:val="none" w:sz="0" w:space="0" w:color="auto"/>
        <w:right w:val="none" w:sz="0" w:space="0" w:color="auto"/>
      </w:divBdr>
    </w:div>
    <w:div w:id="21391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7348-4240-45EE-8678-A35643DA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51</Pages>
  <Words>30086</Words>
  <Characters>171492</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Березкина Елена Сергеевна</dc:creator>
  <cp:keywords/>
  <dc:description/>
  <cp:lastModifiedBy>Чмыхова Светлана Анатольевна</cp:lastModifiedBy>
  <cp:revision>86</cp:revision>
  <dcterms:created xsi:type="dcterms:W3CDTF">2022-11-22T07:27:00Z</dcterms:created>
  <dcterms:modified xsi:type="dcterms:W3CDTF">2022-11-25T08:26:00Z</dcterms:modified>
</cp:coreProperties>
</file>